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7400" w14:textId="77777777" w:rsidR="00E025D1" w:rsidRPr="007E1FAC" w:rsidRDefault="00E025D1" w:rsidP="00E025D1">
      <w:pPr>
        <w:pStyle w:val="Heading1"/>
        <w:spacing w:line="276" w:lineRule="auto"/>
        <w:rPr>
          <w:rFonts w:ascii="Open Sans" w:hAnsi="Open Sans" w:cs="Open Sans"/>
          <w:sz w:val="22"/>
          <w:szCs w:val="16"/>
          <w:lang w:val="en-GB"/>
        </w:rPr>
      </w:pPr>
      <w:bookmarkStart w:id="0" w:name="_Toc300673942"/>
      <w:bookmarkStart w:id="1" w:name="_Toc300674194"/>
      <w:bookmarkStart w:id="2" w:name="_Toc300761173"/>
      <w:bookmarkStart w:id="3" w:name="_Toc330202953"/>
      <w:bookmarkStart w:id="4" w:name="_Toc330204566"/>
      <w:bookmarkStart w:id="5" w:name="_Toc330205574"/>
      <w:bookmarkStart w:id="6" w:name="_Toc330209355"/>
      <w:bookmarkStart w:id="7" w:name="_Toc330220902"/>
      <w:bookmarkStart w:id="8" w:name="_Toc330223136"/>
      <w:bookmarkStart w:id="9" w:name="_Toc330223194"/>
      <w:bookmarkStart w:id="10" w:name="_Toc330223252"/>
      <w:r w:rsidRPr="007E1FAC">
        <w:rPr>
          <w:rFonts w:ascii="Open Sans" w:hAnsi="Open Sans" w:cs="Open Sans"/>
          <w:sz w:val="22"/>
          <w:szCs w:val="16"/>
          <w:lang w:val="en-GB"/>
        </w:rPr>
        <w:t xml:space="preserve">Education- and examination regulations </w:t>
      </w:r>
      <w:bookmarkEnd w:id="0"/>
      <w:bookmarkEnd w:id="1"/>
      <w:bookmarkEnd w:id="2"/>
      <w:bookmarkEnd w:id="3"/>
      <w:r>
        <w:rPr>
          <w:rFonts w:ascii="Open Sans" w:hAnsi="Open Sans" w:cs="Open Sans"/>
          <w:sz w:val="22"/>
          <w:szCs w:val="16"/>
          <w:lang w:val="en-GB"/>
        </w:rPr>
        <w:t>for the AMID Young Professional programme 2023</w:t>
      </w:r>
      <w:bookmarkEnd w:id="4"/>
      <w:bookmarkEnd w:id="5"/>
      <w:bookmarkEnd w:id="6"/>
      <w:bookmarkEnd w:id="7"/>
      <w:bookmarkEnd w:id="8"/>
      <w:bookmarkEnd w:id="9"/>
      <w:bookmarkEnd w:id="10"/>
      <w:r w:rsidRPr="007E1FAC">
        <w:rPr>
          <w:rFonts w:ascii="Open Sans" w:hAnsi="Open Sans" w:cs="Open Sans"/>
          <w:sz w:val="22"/>
          <w:szCs w:val="16"/>
          <w:lang w:val="en-GB"/>
        </w:rPr>
        <w:t xml:space="preserve"> </w:t>
      </w:r>
    </w:p>
    <w:p w14:paraId="1417F0F4" w14:textId="77777777" w:rsidR="00E025D1" w:rsidRPr="00032302" w:rsidRDefault="00E025D1" w:rsidP="00E025D1">
      <w:pPr>
        <w:pStyle w:val="Heading5"/>
        <w:keepLines w:val="0"/>
        <w:spacing w:before="0" w:line="276" w:lineRule="auto"/>
        <w:rPr>
          <w:rFonts w:ascii="Open Sans" w:eastAsia="Times" w:hAnsi="Open Sans" w:cs="Open Sans"/>
          <w:b/>
          <w:i/>
          <w:iCs/>
          <w:noProof/>
          <w:color w:val="auto"/>
          <w:sz w:val="20"/>
          <w:szCs w:val="16"/>
          <w:lang w:val="en-GB"/>
        </w:rPr>
      </w:pPr>
      <w:r w:rsidRPr="00032302">
        <w:rPr>
          <w:rFonts w:ascii="Open Sans" w:eastAsia="Times" w:hAnsi="Open Sans" w:cs="Open Sans"/>
          <w:b/>
          <w:i/>
          <w:iCs/>
          <w:noProof/>
          <w:color w:val="auto"/>
          <w:sz w:val="20"/>
          <w:szCs w:val="16"/>
          <w:lang w:val="en-GB"/>
        </w:rPr>
        <w:t>General overview</w:t>
      </w:r>
    </w:p>
    <w:p w14:paraId="75838905" w14:textId="77777777" w:rsidR="00E025D1" w:rsidRPr="00032302" w:rsidRDefault="00E025D1" w:rsidP="00E025D1">
      <w:pPr>
        <w:rPr>
          <w:lang w:val="en-GB"/>
        </w:rPr>
      </w:pPr>
    </w:p>
    <w:p w14:paraId="522C707D" w14:textId="77777777" w:rsidR="00E025D1" w:rsidRPr="00032302" w:rsidRDefault="00E025D1" w:rsidP="00E025D1">
      <w:pPr>
        <w:rPr>
          <w:lang w:val="en-GB"/>
        </w:rPr>
        <w:sectPr w:rsidR="00E025D1" w:rsidRPr="00032302" w:rsidSect="00F608BA">
          <w:headerReference w:type="even" r:id="rId7"/>
          <w:headerReference w:type="default" r:id="rId8"/>
          <w:footerReference w:type="even" r:id="rId9"/>
          <w:footerReference w:type="default" r:id="rId10"/>
          <w:pgSz w:w="11906" w:h="16838"/>
          <w:pgMar w:top="1588" w:right="1134" w:bottom="1588" w:left="1134" w:header="851" w:footer="851" w:gutter="0"/>
          <w:cols w:space="708"/>
        </w:sectPr>
      </w:pPr>
    </w:p>
    <w:p w14:paraId="0DE44600" w14:textId="77777777" w:rsidR="00E025D1" w:rsidRPr="007E1FAC" w:rsidRDefault="00E025D1" w:rsidP="00E025D1">
      <w:pPr>
        <w:pStyle w:val="TOC2"/>
        <w:tabs>
          <w:tab w:val="right" w:leader="dot" w:pos="4455"/>
        </w:tabs>
        <w:spacing w:line="276" w:lineRule="auto"/>
        <w:ind w:left="1134" w:hanging="1134"/>
        <w:rPr>
          <w:rFonts w:ascii="Open Sans" w:eastAsiaTheme="minorEastAsia" w:hAnsi="Open Sans" w:cs="Open Sans"/>
          <w:b w:val="0"/>
          <w:noProof/>
          <w:sz w:val="20"/>
          <w:lang w:val="en-GB"/>
        </w:rPr>
      </w:pPr>
      <w:r w:rsidRPr="007E1FAC">
        <w:rPr>
          <w:rFonts w:ascii="Open Sans" w:hAnsi="Open Sans" w:cs="Open Sans"/>
          <w:b w:val="0"/>
          <w:sz w:val="20"/>
          <w:szCs w:val="16"/>
          <w:lang w:val="en-GB"/>
        </w:rPr>
        <w:fldChar w:fldCharType="begin"/>
      </w:r>
      <w:r w:rsidRPr="007E1FAC">
        <w:rPr>
          <w:rFonts w:ascii="Open Sans" w:hAnsi="Open Sans" w:cs="Open Sans"/>
          <w:b w:val="0"/>
          <w:sz w:val="20"/>
          <w:szCs w:val="16"/>
          <w:lang w:val="en-GB"/>
        </w:rPr>
        <w:instrText xml:space="preserve"> TOC \o "2-3" \n \u </w:instrText>
      </w:r>
      <w:r w:rsidRPr="007E1FAC">
        <w:rPr>
          <w:rFonts w:ascii="Open Sans" w:hAnsi="Open Sans" w:cs="Open Sans"/>
          <w:b w:val="0"/>
          <w:sz w:val="20"/>
          <w:szCs w:val="16"/>
          <w:lang w:val="en-GB"/>
        </w:rPr>
        <w:fldChar w:fldCharType="separate"/>
      </w:r>
      <w:r w:rsidRPr="007E1FAC">
        <w:rPr>
          <w:rFonts w:ascii="Open Sans" w:hAnsi="Open Sans" w:cs="Open Sans"/>
          <w:noProof/>
          <w:sz w:val="20"/>
          <w:szCs w:val="16"/>
          <w:lang w:val="en-GB"/>
        </w:rPr>
        <w:t>Section 1</w:t>
      </w:r>
      <w:r w:rsidRPr="007E1FAC">
        <w:rPr>
          <w:rFonts w:ascii="Open Sans" w:eastAsiaTheme="minorEastAsia" w:hAnsi="Open Sans" w:cs="Open Sans"/>
          <w:b w:val="0"/>
          <w:noProof/>
          <w:sz w:val="20"/>
          <w:lang w:val="en-GB"/>
        </w:rPr>
        <w:tab/>
      </w:r>
      <w:r w:rsidRPr="007E1FAC">
        <w:rPr>
          <w:rFonts w:ascii="Open Sans" w:hAnsi="Open Sans" w:cs="Open Sans"/>
          <w:noProof/>
          <w:sz w:val="20"/>
          <w:szCs w:val="16"/>
          <w:lang w:val="en-GB"/>
        </w:rPr>
        <w:t>General rules</w:t>
      </w:r>
    </w:p>
    <w:p w14:paraId="095E38A2" w14:textId="77777777" w:rsidR="00E025D1" w:rsidRPr="007E1FAC" w:rsidRDefault="00E025D1" w:rsidP="00E025D1">
      <w:pPr>
        <w:pStyle w:val="TOC3"/>
        <w:tabs>
          <w:tab w:val="right" w:leader="dot" w:pos="4455"/>
        </w:tabs>
        <w:spacing w:line="276" w:lineRule="auto"/>
        <w:rPr>
          <w:rFonts w:ascii="Open Sans" w:eastAsiaTheme="minorEastAsia" w:hAnsi="Open Sans" w:cs="Open Sans"/>
          <w:noProof/>
          <w:lang w:val="en-GB"/>
        </w:rPr>
      </w:pPr>
      <w:r w:rsidRPr="007E1FAC">
        <w:rPr>
          <w:rFonts w:ascii="Open Sans" w:hAnsi="Open Sans" w:cs="Open Sans"/>
          <w:noProof/>
          <w:sz w:val="16"/>
          <w:szCs w:val="16"/>
          <w:lang w:val="en-GB"/>
        </w:rPr>
        <w:t>Article 1.1</w:t>
      </w:r>
      <w:r w:rsidRPr="007E1FAC">
        <w:rPr>
          <w:rFonts w:ascii="Open Sans" w:eastAsiaTheme="minorEastAsia" w:hAnsi="Open Sans" w:cs="Open Sans"/>
          <w:noProof/>
          <w:lang w:val="en-GB"/>
        </w:rPr>
        <w:tab/>
      </w:r>
      <w:r w:rsidRPr="007E1FAC">
        <w:rPr>
          <w:rFonts w:ascii="Open Sans" w:hAnsi="Open Sans" w:cs="Open Sans"/>
          <w:noProof/>
          <w:sz w:val="16"/>
          <w:szCs w:val="16"/>
          <w:lang w:val="en-GB"/>
        </w:rPr>
        <w:t>Applicability of the regulations</w:t>
      </w:r>
    </w:p>
    <w:p w14:paraId="7EAF4F07" w14:textId="77777777" w:rsidR="00E025D1" w:rsidRPr="007E1FAC" w:rsidRDefault="00E025D1" w:rsidP="00E025D1">
      <w:pPr>
        <w:pStyle w:val="TOC3"/>
        <w:tabs>
          <w:tab w:val="right" w:leader="dot" w:pos="4455"/>
        </w:tabs>
        <w:spacing w:line="276" w:lineRule="auto"/>
        <w:rPr>
          <w:rFonts w:ascii="Open Sans" w:eastAsiaTheme="minorEastAsia" w:hAnsi="Open Sans" w:cs="Open Sans"/>
          <w:noProof/>
          <w:lang w:val="en-GB"/>
        </w:rPr>
      </w:pPr>
      <w:r w:rsidRPr="007E1FAC">
        <w:rPr>
          <w:rFonts w:ascii="Open Sans" w:hAnsi="Open Sans" w:cs="Open Sans"/>
          <w:noProof/>
          <w:sz w:val="16"/>
          <w:szCs w:val="16"/>
          <w:lang w:val="en-GB"/>
        </w:rPr>
        <w:t>Article 1.2</w:t>
      </w:r>
      <w:r w:rsidRPr="007E1FAC">
        <w:rPr>
          <w:rFonts w:ascii="Open Sans" w:eastAsiaTheme="minorEastAsia" w:hAnsi="Open Sans" w:cs="Open Sans"/>
          <w:noProof/>
          <w:lang w:val="en-GB"/>
        </w:rPr>
        <w:tab/>
      </w:r>
      <w:r w:rsidRPr="007E1FAC">
        <w:rPr>
          <w:rFonts w:ascii="Open Sans" w:hAnsi="Open Sans" w:cs="Open Sans"/>
          <w:noProof/>
          <w:sz w:val="16"/>
          <w:szCs w:val="16"/>
          <w:lang w:val="en-GB"/>
        </w:rPr>
        <w:t>Definitions</w:t>
      </w:r>
    </w:p>
    <w:p w14:paraId="2677B7E1" w14:textId="77777777" w:rsidR="00E025D1" w:rsidRDefault="00E025D1" w:rsidP="00E025D1">
      <w:pPr>
        <w:pStyle w:val="TOC3"/>
        <w:tabs>
          <w:tab w:val="right" w:leader="dot" w:pos="4455"/>
        </w:tabs>
        <w:spacing w:line="276" w:lineRule="auto"/>
        <w:rPr>
          <w:rFonts w:ascii="Open Sans" w:hAnsi="Open Sans" w:cs="Open Sans"/>
          <w:noProof/>
          <w:szCs w:val="16"/>
          <w:lang w:val="en-GB"/>
        </w:rPr>
      </w:pPr>
      <w:r w:rsidRPr="007E1FAC">
        <w:rPr>
          <w:rFonts w:ascii="Open Sans" w:hAnsi="Open Sans" w:cs="Open Sans"/>
          <w:noProof/>
          <w:sz w:val="16"/>
          <w:szCs w:val="16"/>
          <w:lang w:val="en-GB"/>
        </w:rPr>
        <w:t>Article 1.3</w:t>
      </w:r>
      <w:r w:rsidRPr="007E1FAC">
        <w:rPr>
          <w:rFonts w:ascii="Open Sans" w:eastAsiaTheme="minorEastAsia" w:hAnsi="Open Sans" w:cs="Open Sans"/>
          <w:noProof/>
          <w:lang w:val="en-GB"/>
        </w:rPr>
        <w:tab/>
      </w:r>
      <w:r w:rsidRPr="007E1FAC">
        <w:rPr>
          <w:rFonts w:ascii="Open Sans" w:hAnsi="Open Sans" w:cs="Open Sans"/>
          <w:noProof/>
          <w:sz w:val="16"/>
          <w:szCs w:val="16"/>
          <w:lang w:val="en-GB"/>
        </w:rPr>
        <w:t>A</w:t>
      </w:r>
      <w:r w:rsidRPr="00032302">
        <w:rPr>
          <w:rFonts w:ascii="Open Sans" w:hAnsi="Open Sans" w:cs="Open Sans"/>
          <w:noProof/>
          <w:sz w:val="16"/>
          <w:szCs w:val="16"/>
          <w:lang w:val="en-GB"/>
        </w:rPr>
        <w:t>ims and final attainments of the programme</w:t>
      </w:r>
    </w:p>
    <w:p w14:paraId="59D601C9" w14:textId="77777777" w:rsidR="00E025D1" w:rsidRPr="00032302" w:rsidRDefault="00E025D1" w:rsidP="00E025D1">
      <w:pPr>
        <w:rPr>
          <w:lang w:val="en-GB"/>
        </w:rPr>
      </w:pPr>
    </w:p>
    <w:p w14:paraId="020F6E11" w14:textId="77777777" w:rsidR="00E025D1" w:rsidRPr="007E1FAC" w:rsidRDefault="00E025D1" w:rsidP="00E025D1">
      <w:pPr>
        <w:pStyle w:val="TOC2"/>
        <w:tabs>
          <w:tab w:val="right" w:leader="dot" w:pos="4455"/>
        </w:tabs>
        <w:spacing w:line="276" w:lineRule="auto"/>
        <w:ind w:left="1134" w:hanging="1134"/>
        <w:rPr>
          <w:rFonts w:ascii="Open Sans" w:eastAsiaTheme="minorEastAsia" w:hAnsi="Open Sans" w:cs="Open Sans"/>
          <w:b w:val="0"/>
          <w:noProof/>
          <w:sz w:val="20"/>
          <w:szCs w:val="16"/>
          <w:lang w:val="en-GB"/>
        </w:rPr>
      </w:pPr>
      <w:r w:rsidRPr="007E1FAC">
        <w:rPr>
          <w:rFonts w:ascii="Open Sans" w:hAnsi="Open Sans" w:cs="Open Sans"/>
          <w:noProof/>
          <w:sz w:val="20"/>
          <w:szCs w:val="16"/>
          <w:lang w:val="en-GB"/>
        </w:rPr>
        <w:t>Section 2</w:t>
      </w:r>
      <w:r w:rsidRPr="007E1FAC">
        <w:rPr>
          <w:rFonts w:ascii="Open Sans" w:hAnsi="Open Sans" w:cs="Open Sans"/>
          <w:noProof/>
          <w:sz w:val="20"/>
          <w:szCs w:val="16"/>
          <w:lang w:val="en-GB"/>
        </w:rPr>
        <w:tab/>
        <w:t>Structure and form of the programme</w:t>
      </w:r>
    </w:p>
    <w:p w14:paraId="24FE20D3" w14:textId="77777777" w:rsidR="00E025D1" w:rsidRPr="007E1FAC" w:rsidRDefault="00E025D1" w:rsidP="00E025D1">
      <w:pPr>
        <w:rPr>
          <w:rFonts w:ascii="Open Sans" w:hAnsi="Open Sans" w:cs="Open Sans"/>
          <w:sz w:val="16"/>
          <w:szCs w:val="16"/>
          <w:lang w:val="en-GB"/>
        </w:rPr>
      </w:pPr>
      <w:r w:rsidRPr="007E1FAC">
        <w:rPr>
          <w:rFonts w:ascii="Open Sans" w:hAnsi="Open Sans" w:cs="Open Sans"/>
          <w:sz w:val="16"/>
          <w:szCs w:val="16"/>
          <w:lang w:val="en-GB"/>
        </w:rPr>
        <w:t>Article 2.1</w:t>
      </w:r>
      <w:r>
        <w:rPr>
          <w:rFonts w:ascii="Open Sans" w:hAnsi="Open Sans" w:cs="Open Sans"/>
          <w:sz w:val="16"/>
          <w:szCs w:val="16"/>
          <w:lang w:val="en-GB"/>
        </w:rPr>
        <w:t xml:space="preserve">         </w:t>
      </w:r>
      <w:r w:rsidRPr="007E1FAC">
        <w:rPr>
          <w:rFonts w:ascii="Open Sans" w:hAnsi="Open Sans" w:cs="Open Sans"/>
          <w:sz w:val="16"/>
          <w:szCs w:val="16"/>
          <w:lang w:val="en-GB"/>
        </w:rPr>
        <w:t>Entry moments</w:t>
      </w:r>
    </w:p>
    <w:p w14:paraId="443DFD4B" w14:textId="77777777" w:rsidR="00E025D1" w:rsidRPr="007E1FAC" w:rsidRDefault="00E025D1" w:rsidP="00E025D1">
      <w:pPr>
        <w:ind w:left="1134" w:right="-213" w:hanging="1134"/>
        <w:rPr>
          <w:rFonts w:ascii="Open Sans" w:hAnsi="Open Sans" w:cs="Open Sans"/>
          <w:sz w:val="20"/>
          <w:szCs w:val="16"/>
          <w:lang w:val="en-GB"/>
        </w:rPr>
      </w:pPr>
      <w:r w:rsidRPr="007E1FAC">
        <w:rPr>
          <w:rFonts w:ascii="Open Sans" w:hAnsi="Open Sans" w:cs="Open Sans"/>
          <w:sz w:val="16"/>
          <w:szCs w:val="16"/>
          <w:lang w:val="en-GB"/>
        </w:rPr>
        <w:t xml:space="preserve">Article 2.2 </w:t>
      </w:r>
      <w:r w:rsidRPr="007E1FAC">
        <w:rPr>
          <w:rFonts w:ascii="Open Sans" w:hAnsi="Open Sans" w:cs="Open Sans"/>
          <w:sz w:val="16"/>
          <w:szCs w:val="16"/>
          <w:lang w:val="en-GB"/>
        </w:rPr>
        <w:tab/>
        <w:t>Aims &amp; final attainments of the programme</w:t>
      </w:r>
    </w:p>
    <w:p w14:paraId="192B1165" w14:textId="77777777" w:rsidR="00E025D1" w:rsidRPr="007E1FAC" w:rsidRDefault="00E025D1" w:rsidP="00E025D1">
      <w:pPr>
        <w:pStyle w:val="TOC3"/>
        <w:tabs>
          <w:tab w:val="right" w:leader="dot" w:pos="4455"/>
        </w:tabs>
        <w:spacing w:line="276" w:lineRule="auto"/>
        <w:rPr>
          <w:rFonts w:ascii="Open Sans" w:eastAsiaTheme="minorEastAsia" w:hAnsi="Open Sans" w:cs="Open Sans"/>
          <w:noProof/>
          <w:lang w:val="en-GB"/>
        </w:rPr>
      </w:pPr>
      <w:r w:rsidRPr="007E1FAC">
        <w:rPr>
          <w:rFonts w:ascii="Open Sans" w:hAnsi="Open Sans" w:cs="Open Sans"/>
          <w:noProof/>
          <w:sz w:val="16"/>
          <w:szCs w:val="16"/>
          <w:lang w:val="en-GB"/>
        </w:rPr>
        <w:t>Article 2.3</w:t>
      </w:r>
      <w:r w:rsidRPr="007E1FAC">
        <w:rPr>
          <w:rFonts w:ascii="Open Sans" w:eastAsiaTheme="minorEastAsia" w:hAnsi="Open Sans" w:cs="Open Sans"/>
          <w:noProof/>
          <w:lang w:val="en-GB"/>
        </w:rPr>
        <w:tab/>
      </w:r>
      <w:r w:rsidRPr="007E1FAC">
        <w:rPr>
          <w:rFonts w:ascii="Open Sans" w:hAnsi="Open Sans" w:cs="Open Sans"/>
          <w:noProof/>
          <w:sz w:val="16"/>
          <w:szCs w:val="16"/>
          <w:lang w:val="en-GB"/>
        </w:rPr>
        <w:t>Form of the programme</w:t>
      </w:r>
    </w:p>
    <w:p w14:paraId="24471FCB" w14:textId="77777777" w:rsidR="00E025D1" w:rsidRPr="007E1FAC" w:rsidRDefault="00E025D1" w:rsidP="00E025D1">
      <w:pPr>
        <w:pStyle w:val="TOC3"/>
        <w:tabs>
          <w:tab w:val="right" w:leader="dot" w:pos="4455"/>
        </w:tabs>
        <w:spacing w:line="276" w:lineRule="auto"/>
        <w:rPr>
          <w:rFonts w:ascii="Open Sans" w:eastAsiaTheme="minorEastAsia" w:hAnsi="Open Sans" w:cs="Open Sans"/>
          <w:noProof/>
          <w:lang w:val="en-GB"/>
        </w:rPr>
      </w:pPr>
      <w:r w:rsidRPr="007E1FAC">
        <w:rPr>
          <w:rFonts w:ascii="Open Sans" w:hAnsi="Open Sans" w:cs="Open Sans"/>
          <w:noProof/>
          <w:sz w:val="16"/>
          <w:szCs w:val="16"/>
          <w:lang w:val="en-GB"/>
        </w:rPr>
        <w:t>Article 2.4</w:t>
      </w:r>
      <w:r w:rsidRPr="007E1FAC">
        <w:rPr>
          <w:rFonts w:ascii="Open Sans" w:eastAsiaTheme="minorEastAsia" w:hAnsi="Open Sans" w:cs="Open Sans"/>
          <w:noProof/>
          <w:lang w:val="en-GB"/>
        </w:rPr>
        <w:tab/>
      </w:r>
      <w:r w:rsidRPr="007E1FAC">
        <w:rPr>
          <w:rFonts w:ascii="Open Sans" w:hAnsi="Open Sans" w:cs="Open Sans"/>
          <w:noProof/>
          <w:sz w:val="16"/>
          <w:szCs w:val="16"/>
          <w:lang w:val="en-GB"/>
        </w:rPr>
        <w:t>Study load</w:t>
      </w:r>
    </w:p>
    <w:p w14:paraId="579B68E4" w14:textId="77777777" w:rsidR="00E025D1" w:rsidRPr="007E1FAC" w:rsidRDefault="00E025D1" w:rsidP="00E025D1">
      <w:pPr>
        <w:pStyle w:val="TOC3"/>
        <w:tabs>
          <w:tab w:val="right" w:leader="dot" w:pos="4455"/>
        </w:tabs>
        <w:spacing w:line="276" w:lineRule="auto"/>
        <w:rPr>
          <w:rFonts w:ascii="Open Sans" w:eastAsiaTheme="minorEastAsia" w:hAnsi="Open Sans" w:cs="Open Sans"/>
          <w:noProof/>
          <w:lang w:val="en-GB"/>
        </w:rPr>
      </w:pPr>
      <w:r w:rsidRPr="007E1FAC">
        <w:rPr>
          <w:rFonts w:ascii="Open Sans" w:hAnsi="Open Sans" w:cs="Open Sans"/>
          <w:noProof/>
          <w:sz w:val="16"/>
          <w:szCs w:val="16"/>
          <w:lang w:val="en-GB"/>
        </w:rPr>
        <w:t>Article 2.5</w:t>
      </w:r>
      <w:r w:rsidRPr="007E1FAC">
        <w:rPr>
          <w:rFonts w:ascii="Open Sans" w:eastAsiaTheme="minorEastAsia" w:hAnsi="Open Sans" w:cs="Open Sans"/>
          <w:noProof/>
          <w:lang w:val="en-GB"/>
        </w:rPr>
        <w:tab/>
      </w:r>
      <w:r w:rsidRPr="007E1FAC">
        <w:rPr>
          <w:rFonts w:ascii="Open Sans" w:hAnsi="Open Sans" w:cs="Open Sans"/>
          <w:noProof/>
          <w:sz w:val="16"/>
          <w:szCs w:val="16"/>
          <w:lang w:val="en-GB"/>
        </w:rPr>
        <w:t>Language</w:t>
      </w:r>
    </w:p>
    <w:p w14:paraId="0013CAE0" w14:textId="77777777" w:rsidR="00E025D1" w:rsidRPr="007E1FAC" w:rsidRDefault="00E025D1" w:rsidP="00E025D1">
      <w:pPr>
        <w:pStyle w:val="TOC3"/>
        <w:tabs>
          <w:tab w:val="right" w:leader="dot" w:pos="4455"/>
        </w:tabs>
        <w:spacing w:line="276" w:lineRule="auto"/>
        <w:rPr>
          <w:rFonts w:ascii="Open Sans" w:hAnsi="Open Sans" w:cs="Open Sans"/>
          <w:noProof/>
          <w:sz w:val="16"/>
          <w:szCs w:val="16"/>
          <w:lang w:val="en-GB"/>
        </w:rPr>
      </w:pPr>
      <w:r w:rsidRPr="007E1FAC">
        <w:rPr>
          <w:rFonts w:ascii="Open Sans" w:hAnsi="Open Sans" w:cs="Open Sans"/>
          <w:noProof/>
          <w:sz w:val="16"/>
          <w:szCs w:val="16"/>
          <w:lang w:val="en-GB"/>
        </w:rPr>
        <w:t>Article 2.6</w:t>
      </w:r>
      <w:r w:rsidRPr="007E1FAC">
        <w:rPr>
          <w:rFonts w:ascii="Open Sans" w:eastAsiaTheme="minorEastAsia" w:hAnsi="Open Sans" w:cs="Open Sans"/>
          <w:noProof/>
          <w:lang w:val="en-GB"/>
        </w:rPr>
        <w:tab/>
      </w:r>
      <w:r w:rsidRPr="007E1FAC">
        <w:rPr>
          <w:rFonts w:ascii="Open Sans" w:hAnsi="Open Sans" w:cs="Open Sans"/>
          <w:noProof/>
          <w:sz w:val="16"/>
          <w:szCs w:val="16"/>
          <w:lang w:val="en-GB"/>
        </w:rPr>
        <w:t>Composition of the programme</w:t>
      </w:r>
    </w:p>
    <w:p w14:paraId="125A90E6" w14:textId="77777777" w:rsidR="00E025D1" w:rsidRPr="007E1FAC" w:rsidRDefault="00E025D1" w:rsidP="00E025D1">
      <w:pPr>
        <w:pStyle w:val="TOC3"/>
        <w:tabs>
          <w:tab w:val="right" w:leader="dot" w:pos="4455"/>
        </w:tabs>
        <w:spacing w:line="276" w:lineRule="auto"/>
        <w:rPr>
          <w:rFonts w:ascii="Open Sans" w:hAnsi="Open Sans" w:cs="Open Sans"/>
          <w:noProof/>
          <w:sz w:val="16"/>
          <w:szCs w:val="16"/>
          <w:lang w:val="en-GB"/>
        </w:rPr>
      </w:pPr>
      <w:r w:rsidRPr="007E1FAC">
        <w:rPr>
          <w:rFonts w:ascii="Open Sans" w:hAnsi="Open Sans" w:cs="Open Sans"/>
          <w:noProof/>
          <w:sz w:val="16"/>
          <w:szCs w:val="16"/>
          <w:lang w:val="en-GB"/>
        </w:rPr>
        <w:t>Article 2.7</w:t>
      </w:r>
      <w:r w:rsidRPr="007E1FAC">
        <w:rPr>
          <w:rFonts w:ascii="Open Sans" w:eastAsiaTheme="minorEastAsia" w:hAnsi="Open Sans" w:cs="Open Sans"/>
          <w:noProof/>
          <w:lang w:val="en-GB"/>
        </w:rPr>
        <w:tab/>
      </w:r>
      <w:r w:rsidRPr="007E1FAC">
        <w:rPr>
          <w:rFonts w:ascii="Open Sans" w:hAnsi="Open Sans" w:cs="Open Sans"/>
          <w:noProof/>
          <w:sz w:val="16"/>
          <w:szCs w:val="16"/>
          <w:lang w:val="en-GB"/>
        </w:rPr>
        <w:t>Academic programme</w:t>
      </w:r>
    </w:p>
    <w:p w14:paraId="377590C3" w14:textId="77777777" w:rsidR="00E025D1" w:rsidRDefault="00E025D1" w:rsidP="00E025D1">
      <w:pPr>
        <w:pStyle w:val="TOC3"/>
        <w:tabs>
          <w:tab w:val="right" w:leader="dot" w:pos="4455"/>
        </w:tabs>
        <w:spacing w:line="276" w:lineRule="auto"/>
        <w:rPr>
          <w:rFonts w:ascii="Open Sans" w:hAnsi="Open Sans" w:cs="Open Sans"/>
          <w:noProof/>
          <w:sz w:val="16"/>
          <w:szCs w:val="16"/>
          <w:lang w:val="en-GB"/>
        </w:rPr>
      </w:pPr>
      <w:r w:rsidRPr="007E1FAC">
        <w:rPr>
          <w:rFonts w:ascii="Open Sans" w:hAnsi="Open Sans" w:cs="Open Sans"/>
          <w:noProof/>
          <w:sz w:val="16"/>
          <w:szCs w:val="16"/>
          <w:lang w:val="en-GB"/>
        </w:rPr>
        <w:t>Article 2.8</w:t>
      </w:r>
      <w:r w:rsidRPr="007E1FAC">
        <w:rPr>
          <w:rFonts w:ascii="Open Sans" w:eastAsiaTheme="minorEastAsia" w:hAnsi="Open Sans" w:cs="Open Sans"/>
          <w:noProof/>
          <w:lang w:val="en-GB"/>
        </w:rPr>
        <w:tab/>
      </w:r>
      <w:r w:rsidRPr="007E1FAC">
        <w:rPr>
          <w:rFonts w:ascii="Open Sans" w:hAnsi="Open Sans" w:cs="Open Sans"/>
          <w:noProof/>
          <w:sz w:val="16"/>
          <w:szCs w:val="16"/>
          <w:lang w:val="en-GB"/>
        </w:rPr>
        <w:t>Attendance</w:t>
      </w:r>
    </w:p>
    <w:p w14:paraId="343F5BBB" w14:textId="77777777" w:rsidR="00E025D1" w:rsidRPr="00032302" w:rsidRDefault="00E025D1" w:rsidP="00E025D1">
      <w:pPr>
        <w:rPr>
          <w:lang w:val="en-GB"/>
        </w:rPr>
      </w:pPr>
    </w:p>
    <w:p w14:paraId="7DAEE2DB" w14:textId="77777777" w:rsidR="00E025D1" w:rsidRPr="007E1FAC" w:rsidRDefault="00E025D1" w:rsidP="00E025D1">
      <w:pPr>
        <w:pStyle w:val="TOC2"/>
        <w:tabs>
          <w:tab w:val="right" w:leader="dot" w:pos="4455"/>
        </w:tabs>
        <w:spacing w:line="276" w:lineRule="auto"/>
        <w:ind w:left="1134" w:hanging="1134"/>
        <w:rPr>
          <w:rFonts w:ascii="Open Sans" w:eastAsiaTheme="minorEastAsia" w:hAnsi="Open Sans" w:cs="Open Sans"/>
          <w:b w:val="0"/>
          <w:noProof/>
          <w:sz w:val="20"/>
          <w:lang w:val="en-GB"/>
        </w:rPr>
      </w:pPr>
      <w:r w:rsidRPr="007E1FAC">
        <w:rPr>
          <w:rFonts w:ascii="Open Sans" w:hAnsi="Open Sans" w:cs="Open Sans"/>
          <w:noProof/>
          <w:sz w:val="20"/>
          <w:szCs w:val="16"/>
          <w:lang w:val="en-GB"/>
        </w:rPr>
        <w:t>Section 3</w:t>
      </w:r>
      <w:r w:rsidRPr="007E1FAC">
        <w:rPr>
          <w:rFonts w:ascii="Open Sans" w:eastAsiaTheme="minorEastAsia" w:hAnsi="Open Sans" w:cs="Open Sans"/>
          <w:b w:val="0"/>
          <w:noProof/>
          <w:sz w:val="20"/>
          <w:lang w:val="en-GB"/>
        </w:rPr>
        <w:tab/>
      </w:r>
      <w:r w:rsidRPr="007E1FAC">
        <w:rPr>
          <w:rFonts w:ascii="Open Sans" w:hAnsi="Open Sans" w:cs="Open Sans"/>
          <w:noProof/>
          <w:sz w:val="20"/>
          <w:szCs w:val="16"/>
          <w:lang w:val="en-GB"/>
        </w:rPr>
        <w:t>Examination assignments</w:t>
      </w:r>
    </w:p>
    <w:p w14:paraId="3941E82A" w14:textId="77777777" w:rsidR="00E025D1" w:rsidRPr="007E1FAC" w:rsidRDefault="00E025D1" w:rsidP="00E025D1">
      <w:pPr>
        <w:pStyle w:val="TOC3"/>
        <w:tabs>
          <w:tab w:val="right" w:leader="dot" w:pos="4455"/>
        </w:tabs>
        <w:spacing w:line="276" w:lineRule="auto"/>
        <w:rPr>
          <w:rFonts w:ascii="Open Sans" w:eastAsiaTheme="minorEastAsia" w:hAnsi="Open Sans" w:cs="Open Sans"/>
          <w:noProof/>
          <w:lang w:val="en-GB"/>
        </w:rPr>
      </w:pPr>
      <w:r w:rsidRPr="007E1FAC">
        <w:rPr>
          <w:rFonts w:ascii="Open Sans" w:hAnsi="Open Sans" w:cs="Open Sans"/>
          <w:noProof/>
          <w:sz w:val="16"/>
          <w:szCs w:val="16"/>
          <w:lang w:val="en-GB"/>
        </w:rPr>
        <w:t>Article 3.1</w:t>
      </w:r>
      <w:r w:rsidRPr="007E1FAC">
        <w:rPr>
          <w:rFonts w:ascii="Open Sans" w:eastAsiaTheme="minorEastAsia" w:hAnsi="Open Sans" w:cs="Open Sans"/>
          <w:noProof/>
          <w:lang w:val="en-GB"/>
        </w:rPr>
        <w:tab/>
      </w:r>
      <w:r w:rsidRPr="007E1FAC">
        <w:rPr>
          <w:rFonts w:ascii="Open Sans" w:hAnsi="Open Sans" w:cs="Open Sans"/>
          <w:noProof/>
          <w:sz w:val="16"/>
          <w:szCs w:val="16"/>
          <w:lang w:val="en-GB"/>
        </w:rPr>
        <w:t>Examination Board</w:t>
      </w:r>
    </w:p>
    <w:p w14:paraId="30746FCC" w14:textId="77777777" w:rsidR="00E025D1" w:rsidRPr="007E1FAC" w:rsidRDefault="00E025D1" w:rsidP="00E025D1">
      <w:pPr>
        <w:pStyle w:val="TOC3"/>
        <w:tabs>
          <w:tab w:val="right" w:leader="dot" w:pos="4455"/>
        </w:tabs>
        <w:spacing w:line="276" w:lineRule="auto"/>
        <w:rPr>
          <w:rFonts w:ascii="Open Sans" w:eastAsiaTheme="minorEastAsia" w:hAnsi="Open Sans" w:cs="Open Sans"/>
          <w:noProof/>
          <w:lang w:val="en-GB"/>
        </w:rPr>
      </w:pPr>
      <w:r w:rsidRPr="007E1FAC">
        <w:rPr>
          <w:rFonts w:ascii="Open Sans" w:hAnsi="Open Sans" w:cs="Open Sans"/>
          <w:noProof/>
          <w:sz w:val="16"/>
          <w:szCs w:val="16"/>
          <w:lang w:val="en-GB"/>
        </w:rPr>
        <w:t>Article 3.2</w:t>
      </w:r>
      <w:r w:rsidRPr="007E1FAC">
        <w:rPr>
          <w:rFonts w:ascii="Open Sans" w:eastAsiaTheme="minorEastAsia" w:hAnsi="Open Sans" w:cs="Open Sans"/>
          <w:noProof/>
          <w:lang w:val="en-GB"/>
        </w:rPr>
        <w:tab/>
      </w:r>
      <w:r w:rsidRPr="007E1FAC">
        <w:rPr>
          <w:rFonts w:ascii="Open Sans" w:hAnsi="Open Sans" w:cs="Open Sans"/>
          <w:noProof/>
          <w:sz w:val="16"/>
          <w:szCs w:val="16"/>
          <w:lang w:val="en-GB"/>
        </w:rPr>
        <w:t>Validity</w:t>
      </w:r>
    </w:p>
    <w:p w14:paraId="7DF1A518" w14:textId="77777777" w:rsidR="00E025D1" w:rsidRPr="007E1FAC" w:rsidRDefault="00E025D1" w:rsidP="00E025D1">
      <w:pPr>
        <w:pStyle w:val="TOC3"/>
        <w:tabs>
          <w:tab w:val="right" w:leader="dot" w:pos="4455"/>
        </w:tabs>
        <w:spacing w:line="276" w:lineRule="auto"/>
        <w:rPr>
          <w:rFonts w:ascii="Open Sans" w:eastAsiaTheme="minorEastAsia" w:hAnsi="Open Sans" w:cs="Open Sans"/>
          <w:noProof/>
          <w:lang w:val="en-GB"/>
        </w:rPr>
      </w:pPr>
      <w:r w:rsidRPr="007E1FAC">
        <w:rPr>
          <w:rFonts w:ascii="Open Sans" w:hAnsi="Open Sans" w:cs="Open Sans"/>
          <w:noProof/>
          <w:sz w:val="16"/>
          <w:szCs w:val="16"/>
          <w:lang w:val="en-GB"/>
        </w:rPr>
        <w:t xml:space="preserve">Article 3.3 </w:t>
      </w:r>
      <w:r w:rsidRPr="007E1FAC">
        <w:rPr>
          <w:rFonts w:ascii="Open Sans" w:hAnsi="Open Sans" w:cs="Open Sans"/>
          <w:noProof/>
          <w:sz w:val="16"/>
          <w:szCs w:val="16"/>
          <w:lang w:val="en-GB"/>
        </w:rPr>
        <w:tab/>
        <w:t>Final Examination</w:t>
      </w:r>
    </w:p>
    <w:p w14:paraId="3A578E91" w14:textId="77777777" w:rsidR="00E025D1" w:rsidRPr="007E1FAC" w:rsidRDefault="00E025D1" w:rsidP="00E025D1">
      <w:pPr>
        <w:pStyle w:val="TOC3"/>
        <w:tabs>
          <w:tab w:val="right" w:leader="dot" w:pos="4455"/>
        </w:tabs>
        <w:spacing w:line="276" w:lineRule="auto"/>
        <w:rPr>
          <w:rFonts w:ascii="Open Sans" w:eastAsiaTheme="minorEastAsia" w:hAnsi="Open Sans" w:cs="Open Sans"/>
          <w:noProof/>
          <w:lang w:val="en-GB"/>
        </w:rPr>
      </w:pPr>
      <w:r w:rsidRPr="007E1FAC">
        <w:rPr>
          <w:rFonts w:ascii="Open Sans" w:hAnsi="Open Sans" w:cs="Open Sans"/>
          <w:noProof/>
          <w:sz w:val="16"/>
          <w:szCs w:val="16"/>
          <w:lang w:val="en-GB"/>
        </w:rPr>
        <w:t>Article 3.4</w:t>
      </w:r>
      <w:r w:rsidRPr="007E1FAC">
        <w:rPr>
          <w:rFonts w:ascii="Open Sans" w:eastAsiaTheme="minorEastAsia" w:hAnsi="Open Sans" w:cs="Open Sans"/>
          <w:noProof/>
          <w:lang w:val="en-GB"/>
        </w:rPr>
        <w:tab/>
      </w:r>
      <w:r w:rsidRPr="007E1FAC">
        <w:rPr>
          <w:rFonts w:ascii="Open Sans" w:hAnsi="Open Sans" w:cs="Open Sans"/>
          <w:noProof/>
          <w:sz w:val="16"/>
          <w:szCs w:val="16"/>
          <w:lang w:val="en-GB"/>
        </w:rPr>
        <w:t>Determining and announcing preliminary examination results</w:t>
      </w:r>
    </w:p>
    <w:p w14:paraId="4C052C76" w14:textId="77777777" w:rsidR="00E025D1" w:rsidRPr="007E1FAC" w:rsidRDefault="00E025D1" w:rsidP="00E025D1">
      <w:pPr>
        <w:pStyle w:val="TOC3"/>
        <w:tabs>
          <w:tab w:val="right" w:leader="dot" w:pos="4455"/>
        </w:tabs>
        <w:spacing w:line="276" w:lineRule="auto"/>
        <w:rPr>
          <w:rFonts w:ascii="Open Sans" w:eastAsiaTheme="minorEastAsia" w:hAnsi="Open Sans" w:cs="Open Sans"/>
          <w:noProof/>
          <w:lang w:val="en-GB"/>
        </w:rPr>
      </w:pPr>
      <w:r w:rsidRPr="007E1FAC">
        <w:rPr>
          <w:rFonts w:ascii="Open Sans" w:hAnsi="Open Sans" w:cs="Open Sans"/>
          <w:noProof/>
          <w:sz w:val="16"/>
          <w:szCs w:val="16"/>
          <w:lang w:val="en-GB"/>
        </w:rPr>
        <w:t>Article 3.5</w:t>
      </w:r>
      <w:r w:rsidRPr="007E1FAC">
        <w:rPr>
          <w:rFonts w:ascii="Open Sans" w:eastAsiaTheme="minorEastAsia" w:hAnsi="Open Sans" w:cs="Open Sans"/>
          <w:noProof/>
          <w:lang w:val="en-GB"/>
        </w:rPr>
        <w:tab/>
      </w:r>
      <w:r w:rsidRPr="007E1FAC">
        <w:rPr>
          <w:rFonts w:ascii="Open Sans" w:hAnsi="Open Sans" w:cs="Open Sans"/>
          <w:noProof/>
          <w:sz w:val="16"/>
          <w:szCs w:val="16"/>
          <w:lang w:val="en-GB"/>
        </w:rPr>
        <w:t>Form and requirements of examination assignments</w:t>
      </w:r>
    </w:p>
    <w:p w14:paraId="7D879842" w14:textId="77777777" w:rsidR="00E025D1" w:rsidRPr="007E1FAC" w:rsidRDefault="00E025D1" w:rsidP="00E025D1">
      <w:pPr>
        <w:pStyle w:val="TOC3"/>
        <w:tabs>
          <w:tab w:val="right" w:leader="dot" w:pos="4455"/>
        </w:tabs>
        <w:spacing w:line="276" w:lineRule="auto"/>
        <w:rPr>
          <w:rFonts w:ascii="Open Sans" w:eastAsiaTheme="minorEastAsia" w:hAnsi="Open Sans" w:cs="Open Sans"/>
          <w:noProof/>
          <w:lang w:val="en-GB"/>
        </w:rPr>
      </w:pPr>
      <w:r w:rsidRPr="007E1FAC">
        <w:rPr>
          <w:rFonts w:ascii="Open Sans" w:hAnsi="Open Sans" w:cs="Open Sans"/>
          <w:noProof/>
          <w:sz w:val="16"/>
          <w:szCs w:val="16"/>
          <w:lang w:val="en-GB"/>
        </w:rPr>
        <w:t>Article 3.6</w:t>
      </w:r>
      <w:r w:rsidRPr="007E1FAC">
        <w:rPr>
          <w:rFonts w:ascii="Open Sans" w:eastAsiaTheme="minorEastAsia" w:hAnsi="Open Sans" w:cs="Open Sans"/>
          <w:noProof/>
          <w:lang w:val="en-GB"/>
        </w:rPr>
        <w:tab/>
      </w:r>
      <w:r w:rsidRPr="007E1FAC">
        <w:rPr>
          <w:rFonts w:ascii="Open Sans" w:hAnsi="Open Sans" w:cs="Open Sans"/>
          <w:noProof/>
          <w:sz w:val="16"/>
          <w:szCs w:val="16"/>
          <w:lang w:val="en-GB"/>
        </w:rPr>
        <w:t>Appeals from decisions of examiners</w:t>
      </w:r>
    </w:p>
    <w:p w14:paraId="55E923AC" w14:textId="77777777" w:rsidR="00E025D1" w:rsidRPr="007E1FAC" w:rsidRDefault="00E025D1" w:rsidP="00E025D1">
      <w:pPr>
        <w:pStyle w:val="TOC3"/>
        <w:tabs>
          <w:tab w:val="right" w:leader="dot" w:pos="4455"/>
        </w:tabs>
        <w:spacing w:line="276" w:lineRule="auto"/>
        <w:rPr>
          <w:rFonts w:ascii="Open Sans" w:hAnsi="Open Sans" w:cs="Open Sans"/>
          <w:noProof/>
          <w:sz w:val="16"/>
          <w:szCs w:val="16"/>
          <w:lang w:val="en-GB"/>
        </w:rPr>
      </w:pPr>
      <w:r w:rsidRPr="007E1FAC">
        <w:rPr>
          <w:rFonts w:ascii="Open Sans" w:hAnsi="Open Sans" w:cs="Open Sans"/>
          <w:noProof/>
          <w:sz w:val="16"/>
          <w:szCs w:val="16"/>
          <w:lang w:val="en-GB"/>
        </w:rPr>
        <w:t>Article 3.7</w:t>
      </w:r>
      <w:r w:rsidRPr="007E1FAC">
        <w:rPr>
          <w:rFonts w:ascii="Open Sans" w:eastAsiaTheme="minorEastAsia" w:hAnsi="Open Sans" w:cs="Open Sans"/>
          <w:noProof/>
          <w:lang w:val="en-GB"/>
        </w:rPr>
        <w:tab/>
      </w:r>
      <w:r w:rsidRPr="007E1FAC">
        <w:rPr>
          <w:rFonts w:ascii="Open Sans" w:hAnsi="Open Sans" w:cs="Open Sans"/>
          <w:noProof/>
          <w:sz w:val="16"/>
          <w:szCs w:val="16"/>
          <w:lang w:val="en-GB"/>
        </w:rPr>
        <w:t>D</w:t>
      </w:r>
      <w:r>
        <w:rPr>
          <w:rFonts w:ascii="Open Sans" w:hAnsi="Open Sans" w:cs="Open Sans"/>
          <w:noProof/>
          <w:sz w:val="16"/>
          <w:szCs w:val="16"/>
          <w:lang w:val="en-GB"/>
        </w:rPr>
        <w:t>iploma</w:t>
      </w:r>
    </w:p>
    <w:p w14:paraId="6C0A5586" w14:textId="77777777" w:rsidR="00E025D1" w:rsidRDefault="00E025D1" w:rsidP="00E025D1">
      <w:pPr>
        <w:ind w:left="1134" w:hanging="1134"/>
        <w:rPr>
          <w:rFonts w:ascii="Open Sans" w:hAnsi="Open Sans" w:cs="Open Sans"/>
          <w:sz w:val="16"/>
          <w:szCs w:val="16"/>
          <w:lang w:val="en-GB"/>
        </w:rPr>
      </w:pPr>
      <w:r w:rsidRPr="00032302">
        <w:rPr>
          <w:rFonts w:ascii="Open Sans" w:hAnsi="Open Sans" w:cs="Open Sans"/>
          <w:noProof/>
          <w:sz w:val="16"/>
          <w:szCs w:val="16"/>
          <w:lang w:val="en-GB"/>
        </w:rPr>
        <w:t>Article 3.8</w:t>
      </w:r>
      <w:r w:rsidRPr="00032302">
        <w:rPr>
          <w:rFonts w:ascii="Open Sans" w:hAnsi="Open Sans" w:cs="Open Sans"/>
          <w:noProof/>
          <w:sz w:val="16"/>
          <w:szCs w:val="16"/>
          <w:lang w:val="en-GB"/>
        </w:rPr>
        <w:tab/>
      </w:r>
      <w:r w:rsidRPr="007E1FAC">
        <w:rPr>
          <w:rFonts w:ascii="Open Sans" w:hAnsi="Open Sans" w:cs="Open Sans"/>
          <w:sz w:val="16"/>
          <w:szCs w:val="16"/>
          <w:lang w:val="en-GB"/>
        </w:rPr>
        <w:t>Judicia for academic component of the programme</w:t>
      </w:r>
    </w:p>
    <w:p w14:paraId="637FDFED" w14:textId="77777777" w:rsidR="00E025D1" w:rsidRPr="007E1FAC" w:rsidRDefault="00E025D1" w:rsidP="00E025D1">
      <w:pPr>
        <w:ind w:left="1134" w:hanging="1134"/>
        <w:rPr>
          <w:rFonts w:ascii="Open Sans" w:hAnsi="Open Sans" w:cs="Open Sans"/>
          <w:sz w:val="20"/>
          <w:szCs w:val="16"/>
          <w:lang w:val="en-GB"/>
        </w:rPr>
      </w:pPr>
    </w:p>
    <w:p w14:paraId="3BBE76D1" w14:textId="77777777" w:rsidR="00E025D1" w:rsidRPr="007E1FAC" w:rsidRDefault="00E025D1" w:rsidP="00E025D1">
      <w:pPr>
        <w:pStyle w:val="TOC2"/>
        <w:tabs>
          <w:tab w:val="right" w:leader="dot" w:pos="4455"/>
        </w:tabs>
        <w:spacing w:line="276" w:lineRule="auto"/>
        <w:rPr>
          <w:rFonts w:ascii="Open Sans" w:eastAsiaTheme="minorEastAsia" w:hAnsi="Open Sans" w:cs="Open Sans"/>
          <w:b w:val="0"/>
          <w:noProof/>
          <w:sz w:val="20"/>
          <w:lang w:val="en-GB"/>
        </w:rPr>
      </w:pPr>
      <w:r w:rsidRPr="007E1FAC">
        <w:rPr>
          <w:rFonts w:ascii="Open Sans" w:hAnsi="Open Sans" w:cs="Open Sans"/>
          <w:noProof/>
          <w:sz w:val="20"/>
          <w:szCs w:val="16"/>
          <w:lang w:val="en-GB"/>
        </w:rPr>
        <w:t>Section 4.     Concluding and introductory regulations</w:t>
      </w:r>
    </w:p>
    <w:p w14:paraId="14E10319" w14:textId="77777777" w:rsidR="00E025D1" w:rsidRPr="00032302" w:rsidRDefault="00E025D1" w:rsidP="00E025D1">
      <w:pPr>
        <w:pStyle w:val="TOC3"/>
        <w:tabs>
          <w:tab w:val="right" w:leader="dot" w:pos="4455"/>
        </w:tabs>
        <w:spacing w:line="276" w:lineRule="auto"/>
        <w:rPr>
          <w:rFonts w:ascii="Open Sans" w:eastAsiaTheme="minorEastAsia" w:hAnsi="Open Sans" w:cs="Open Sans"/>
          <w:noProof/>
          <w:sz w:val="16"/>
          <w:szCs w:val="16"/>
          <w:lang w:val="en-GB"/>
        </w:rPr>
      </w:pPr>
      <w:r w:rsidRPr="00032302">
        <w:rPr>
          <w:rFonts w:ascii="Open Sans" w:hAnsi="Open Sans" w:cs="Open Sans"/>
          <w:noProof/>
          <w:sz w:val="16"/>
          <w:szCs w:val="16"/>
          <w:lang w:val="en-GB"/>
        </w:rPr>
        <w:t>Article 4.1</w:t>
      </w:r>
      <w:r w:rsidRPr="00032302">
        <w:rPr>
          <w:rFonts w:ascii="Open Sans" w:eastAsiaTheme="minorEastAsia" w:hAnsi="Open Sans" w:cs="Open Sans"/>
          <w:noProof/>
          <w:sz w:val="16"/>
          <w:szCs w:val="16"/>
          <w:lang w:val="en-GB"/>
        </w:rPr>
        <w:tab/>
      </w:r>
      <w:r w:rsidRPr="00032302">
        <w:rPr>
          <w:rFonts w:ascii="Open Sans" w:hAnsi="Open Sans" w:cs="Open Sans"/>
          <w:noProof/>
          <w:sz w:val="16"/>
          <w:szCs w:val="16"/>
          <w:lang w:val="en-GB"/>
        </w:rPr>
        <w:t>Safety net scheme and hardship clause</w:t>
      </w:r>
    </w:p>
    <w:p w14:paraId="1740A163" w14:textId="77777777" w:rsidR="00E025D1" w:rsidRPr="00032302" w:rsidRDefault="00E025D1" w:rsidP="00E025D1">
      <w:pPr>
        <w:pStyle w:val="TOC3"/>
        <w:tabs>
          <w:tab w:val="right" w:leader="dot" w:pos="4455"/>
        </w:tabs>
        <w:spacing w:line="276" w:lineRule="auto"/>
        <w:rPr>
          <w:rFonts w:ascii="Open Sans" w:eastAsiaTheme="minorEastAsia" w:hAnsi="Open Sans" w:cs="Open Sans"/>
          <w:noProof/>
          <w:sz w:val="16"/>
          <w:szCs w:val="16"/>
          <w:lang w:val="en-GB"/>
        </w:rPr>
      </w:pPr>
      <w:r w:rsidRPr="00032302">
        <w:rPr>
          <w:rFonts w:ascii="Open Sans" w:hAnsi="Open Sans" w:cs="Open Sans"/>
          <w:noProof/>
          <w:sz w:val="16"/>
          <w:szCs w:val="16"/>
          <w:lang w:val="en-GB"/>
        </w:rPr>
        <w:t>Article 4.2</w:t>
      </w:r>
      <w:r w:rsidRPr="00032302">
        <w:rPr>
          <w:rFonts w:ascii="Open Sans" w:eastAsiaTheme="minorEastAsia" w:hAnsi="Open Sans" w:cs="Open Sans"/>
          <w:noProof/>
          <w:sz w:val="16"/>
          <w:szCs w:val="16"/>
          <w:lang w:val="en-GB"/>
        </w:rPr>
        <w:tab/>
      </w:r>
      <w:r w:rsidRPr="00032302">
        <w:rPr>
          <w:rFonts w:ascii="Open Sans" w:hAnsi="Open Sans" w:cs="Open Sans"/>
          <w:noProof/>
          <w:sz w:val="16"/>
          <w:szCs w:val="16"/>
          <w:lang w:val="en-GB"/>
        </w:rPr>
        <w:t>Transitional regulations</w:t>
      </w:r>
    </w:p>
    <w:p w14:paraId="257C1B7F" w14:textId="77777777" w:rsidR="00E025D1" w:rsidRPr="00032302" w:rsidRDefault="00E025D1" w:rsidP="00E025D1">
      <w:pPr>
        <w:pStyle w:val="TOC3"/>
        <w:tabs>
          <w:tab w:val="right" w:leader="dot" w:pos="4455"/>
        </w:tabs>
        <w:spacing w:line="276" w:lineRule="auto"/>
        <w:rPr>
          <w:rFonts w:ascii="Open Sans" w:hAnsi="Open Sans" w:cs="Open Sans"/>
          <w:noProof/>
          <w:sz w:val="16"/>
          <w:szCs w:val="16"/>
          <w:lang w:val="en-GB"/>
        </w:rPr>
      </w:pPr>
      <w:r w:rsidRPr="00032302">
        <w:rPr>
          <w:rFonts w:ascii="Open Sans" w:hAnsi="Open Sans" w:cs="Open Sans"/>
          <w:noProof/>
          <w:sz w:val="16"/>
          <w:szCs w:val="16"/>
          <w:lang w:val="en-GB"/>
        </w:rPr>
        <w:t>Article 4.3</w:t>
      </w:r>
      <w:r w:rsidRPr="00032302">
        <w:rPr>
          <w:rFonts w:ascii="Open Sans" w:eastAsiaTheme="minorEastAsia" w:hAnsi="Open Sans" w:cs="Open Sans"/>
          <w:noProof/>
          <w:sz w:val="16"/>
          <w:szCs w:val="16"/>
          <w:lang w:val="en-GB"/>
        </w:rPr>
        <w:tab/>
        <w:t>Coming</w:t>
      </w:r>
      <w:r w:rsidRPr="00032302">
        <w:rPr>
          <w:rFonts w:ascii="Open Sans" w:hAnsi="Open Sans" w:cs="Open Sans"/>
          <w:noProof/>
          <w:sz w:val="16"/>
          <w:szCs w:val="16"/>
          <w:lang w:val="en-GB"/>
        </w:rPr>
        <w:t xml:space="preserve"> into effect</w:t>
      </w:r>
    </w:p>
    <w:p w14:paraId="2537AA62" w14:textId="77777777" w:rsidR="00E025D1" w:rsidRPr="00032302" w:rsidRDefault="00E025D1" w:rsidP="00E025D1">
      <w:pPr>
        <w:rPr>
          <w:lang w:val="en-GB"/>
        </w:rPr>
      </w:pPr>
    </w:p>
    <w:p w14:paraId="639043DF" w14:textId="77777777" w:rsidR="00E025D1" w:rsidRPr="007E1FAC" w:rsidRDefault="00E025D1" w:rsidP="00E025D1">
      <w:pPr>
        <w:pStyle w:val="TOC2"/>
        <w:tabs>
          <w:tab w:val="right" w:leader="dot" w:pos="4455"/>
        </w:tabs>
        <w:spacing w:line="276" w:lineRule="auto"/>
        <w:rPr>
          <w:rFonts w:ascii="Open Sans" w:eastAsiaTheme="minorEastAsia" w:hAnsi="Open Sans" w:cs="Open Sans"/>
          <w:b w:val="0"/>
          <w:noProof/>
          <w:sz w:val="20"/>
          <w:lang w:val="en-GB"/>
        </w:rPr>
      </w:pPr>
      <w:r w:rsidRPr="007E1FAC">
        <w:rPr>
          <w:rFonts w:ascii="Open Sans" w:hAnsi="Open Sans" w:cs="Open Sans"/>
          <w:noProof/>
          <w:sz w:val="20"/>
          <w:szCs w:val="16"/>
          <w:lang w:val="en-GB"/>
        </w:rPr>
        <w:t>Appendix 1</w:t>
      </w:r>
      <w:r w:rsidRPr="007E1FAC">
        <w:rPr>
          <w:rFonts w:ascii="Open Sans" w:eastAsiaTheme="minorEastAsia" w:hAnsi="Open Sans" w:cs="Open Sans"/>
          <w:b w:val="0"/>
          <w:noProof/>
          <w:sz w:val="20"/>
          <w:lang w:val="en-GB"/>
        </w:rPr>
        <w:tab/>
      </w:r>
      <w:r w:rsidRPr="007E1FAC">
        <w:rPr>
          <w:rFonts w:ascii="Open Sans" w:hAnsi="Open Sans" w:cs="Open Sans"/>
          <w:noProof/>
          <w:sz w:val="20"/>
          <w:szCs w:val="16"/>
          <w:lang w:val="en-GB"/>
        </w:rPr>
        <w:t>Fraud and plagiarism</w:t>
      </w:r>
    </w:p>
    <w:p w14:paraId="3088ACC9" w14:textId="77777777" w:rsidR="00E025D1" w:rsidRPr="007E1FAC" w:rsidRDefault="00E025D1" w:rsidP="00E025D1">
      <w:pPr>
        <w:pStyle w:val="TOC2"/>
        <w:tabs>
          <w:tab w:val="right" w:leader="dot" w:pos="4455"/>
        </w:tabs>
        <w:spacing w:line="276" w:lineRule="auto"/>
        <w:rPr>
          <w:rFonts w:ascii="Open Sans" w:eastAsiaTheme="minorEastAsia" w:hAnsi="Open Sans" w:cs="Open Sans"/>
          <w:b w:val="0"/>
          <w:noProof/>
          <w:sz w:val="20"/>
          <w:lang w:val="en-GB"/>
        </w:rPr>
      </w:pPr>
      <w:r w:rsidRPr="007E1FAC">
        <w:rPr>
          <w:rFonts w:ascii="Open Sans" w:hAnsi="Open Sans" w:cs="Open Sans"/>
          <w:noProof/>
          <w:sz w:val="20"/>
          <w:szCs w:val="16"/>
          <w:lang w:val="en-GB"/>
        </w:rPr>
        <w:t>Appendix 2</w:t>
      </w:r>
      <w:r w:rsidRPr="007E1FAC">
        <w:rPr>
          <w:rFonts w:ascii="Open Sans" w:eastAsiaTheme="minorEastAsia" w:hAnsi="Open Sans" w:cs="Open Sans"/>
          <w:b w:val="0"/>
          <w:noProof/>
          <w:sz w:val="20"/>
          <w:lang w:val="en-GB"/>
        </w:rPr>
        <w:tab/>
      </w:r>
      <w:r w:rsidRPr="007E1FAC">
        <w:rPr>
          <w:rFonts w:ascii="Open Sans" w:hAnsi="Open Sans" w:cs="Open Sans"/>
          <w:noProof/>
          <w:sz w:val="20"/>
          <w:szCs w:val="16"/>
          <w:lang w:val="en-GB"/>
        </w:rPr>
        <w:t>Rules of conduct</w:t>
      </w:r>
    </w:p>
    <w:p w14:paraId="06596EA5" w14:textId="77777777" w:rsidR="00E025D1" w:rsidRPr="007E1FAC" w:rsidRDefault="00E025D1" w:rsidP="00E025D1">
      <w:pPr>
        <w:pStyle w:val="TOC2"/>
        <w:tabs>
          <w:tab w:val="right" w:leader="dot" w:pos="4455"/>
        </w:tabs>
        <w:spacing w:line="276" w:lineRule="auto"/>
        <w:rPr>
          <w:rFonts w:ascii="Open Sans" w:eastAsiaTheme="minorEastAsia" w:hAnsi="Open Sans" w:cs="Open Sans"/>
          <w:b w:val="0"/>
          <w:noProof/>
          <w:sz w:val="20"/>
          <w:lang w:val="en-GB"/>
        </w:rPr>
      </w:pPr>
      <w:r w:rsidRPr="007E1FAC">
        <w:rPr>
          <w:rFonts w:ascii="Open Sans" w:hAnsi="Open Sans" w:cs="Open Sans"/>
          <w:noProof/>
          <w:sz w:val="20"/>
          <w:szCs w:val="16"/>
          <w:lang w:val="en-GB"/>
        </w:rPr>
        <w:t>Appendix 3</w:t>
      </w:r>
      <w:r w:rsidRPr="007E1FAC">
        <w:rPr>
          <w:rFonts w:ascii="Open Sans" w:eastAsiaTheme="minorEastAsia" w:hAnsi="Open Sans" w:cs="Open Sans"/>
          <w:b w:val="0"/>
          <w:noProof/>
          <w:sz w:val="20"/>
          <w:lang w:val="en-GB"/>
        </w:rPr>
        <w:tab/>
      </w:r>
      <w:r w:rsidRPr="007E1FAC">
        <w:rPr>
          <w:rFonts w:ascii="Open Sans" w:hAnsi="Open Sans" w:cs="Open Sans"/>
          <w:noProof/>
          <w:sz w:val="20"/>
          <w:szCs w:val="16"/>
          <w:lang w:val="en-GB"/>
        </w:rPr>
        <w:t>Rules and Regulations Examination Board</w:t>
      </w:r>
    </w:p>
    <w:p w14:paraId="2FF65854" w14:textId="77777777" w:rsidR="00E025D1" w:rsidRPr="007E1FAC" w:rsidRDefault="00E025D1" w:rsidP="00E025D1">
      <w:pPr>
        <w:spacing w:line="276" w:lineRule="auto"/>
        <w:rPr>
          <w:rFonts w:ascii="Open Sans" w:hAnsi="Open Sans" w:cs="Open Sans"/>
          <w:sz w:val="20"/>
          <w:szCs w:val="16"/>
          <w:lang w:val="en-GB"/>
        </w:rPr>
        <w:sectPr w:rsidR="00E025D1" w:rsidRPr="007E1FAC" w:rsidSect="00F608BA">
          <w:headerReference w:type="even" r:id="rId11"/>
          <w:footerReference w:type="even" r:id="rId12"/>
          <w:type w:val="continuous"/>
          <w:pgSz w:w="11906" w:h="16838"/>
          <w:pgMar w:top="1588" w:right="1134" w:bottom="1588" w:left="1134" w:header="851" w:footer="851" w:gutter="0"/>
          <w:cols w:num="2" w:space="708" w:equalWidth="0">
            <w:col w:w="4607" w:space="708"/>
            <w:col w:w="5030"/>
          </w:cols>
        </w:sectPr>
      </w:pPr>
      <w:r w:rsidRPr="007E1FAC">
        <w:rPr>
          <w:rFonts w:ascii="Open Sans" w:hAnsi="Open Sans" w:cs="Open Sans"/>
          <w:b/>
          <w:sz w:val="20"/>
          <w:szCs w:val="16"/>
          <w:lang w:val="en-GB"/>
        </w:rPr>
        <w:fldChar w:fldCharType="end"/>
      </w:r>
    </w:p>
    <w:p w14:paraId="18A764B0" w14:textId="77777777" w:rsidR="00E025D1" w:rsidRPr="007E1FAC" w:rsidRDefault="00E025D1" w:rsidP="00E025D1">
      <w:pPr>
        <w:pStyle w:val="Heading2"/>
        <w:pageBreakBefore/>
        <w:spacing w:line="276" w:lineRule="auto"/>
        <w:ind w:left="0" w:firstLine="0"/>
        <w:rPr>
          <w:rFonts w:ascii="Open Sans" w:hAnsi="Open Sans" w:cs="Open Sans"/>
          <w:sz w:val="20"/>
          <w:szCs w:val="16"/>
          <w:lang w:val="en-GB"/>
        </w:rPr>
      </w:pPr>
      <w:bookmarkStart w:id="11" w:name="_Toc490721150"/>
      <w:bookmarkStart w:id="12" w:name="_Toc205881170"/>
      <w:bookmarkStart w:id="13" w:name="_Toc205881237"/>
      <w:bookmarkStart w:id="14" w:name="_Toc206397584"/>
      <w:bookmarkStart w:id="15" w:name="_Toc237349815"/>
      <w:bookmarkStart w:id="16" w:name="_Toc300236767"/>
      <w:bookmarkStart w:id="17" w:name="_Toc330216257"/>
      <w:bookmarkStart w:id="18" w:name="_Toc330292343"/>
      <w:bookmarkStart w:id="19" w:name="_Toc330292387"/>
      <w:bookmarkStart w:id="20" w:name="_Toc330469470"/>
      <w:bookmarkStart w:id="21" w:name="_Toc331427394"/>
      <w:bookmarkStart w:id="22" w:name="_Toc362528511"/>
      <w:bookmarkStart w:id="23" w:name="_Toc362873247"/>
      <w:bookmarkStart w:id="24" w:name="_Toc395089940"/>
      <w:bookmarkStart w:id="25" w:name="_Toc395089987"/>
      <w:bookmarkStart w:id="26" w:name="_Toc395090034"/>
      <w:bookmarkStart w:id="27" w:name="_Toc395090081"/>
      <w:bookmarkStart w:id="28" w:name="_Toc395090128"/>
      <w:bookmarkStart w:id="29" w:name="_Toc417996247"/>
      <w:bookmarkStart w:id="30" w:name="_Toc417996285"/>
      <w:r w:rsidRPr="007E1FAC">
        <w:rPr>
          <w:rFonts w:ascii="Open Sans" w:hAnsi="Open Sans" w:cs="Open Sans"/>
          <w:sz w:val="20"/>
          <w:szCs w:val="16"/>
          <w:lang w:val="en-GB"/>
        </w:rPr>
        <w:lastRenderedPageBreak/>
        <w:t>Section 1</w:t>
      </w:r>
      <w:r w:rsidRPr="007E1FAC">
        <w:rPr>
          <w:rFonts w:ascii="Open Sans" w:hAnsi="Open Sans" w:cs="Open Sans"/>
          <w:sz w:val="20"/>
          <w:szCs w:val="16"/>
          <w:lang w:val="en-GB"/>
        </w:rPr>
        <w:tab/>
        <w:t>General rules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8CE6311" w14:textId="77777777" w:rsidR="00E025D1" w:rsidRPr="007E1FAC" w:rsidRDefault="00E025D1" w:rsidP="00E025D1">
      <w:pPr>
        <w:pStyle w:val="Heading3"/>
        <w:spacing w:line="276" w:lineRule="auto"/>
        <w:rPr>
          <w:rFonts w:ascii="Open Sans" w:hAnsi="Open Sans" w:cs="Open Sans"/>
          <w:sz w:val="16"/>
          <w:szCs w:val="16"/>
          <w:lang w:val="en-GB"/>
        </w:rPr>
      </w:pPr>
      <w:bookmarkStart w:id="31" w:name="_Toc490721151"/>
      <w:bookmarkStart w:id="32" w:name="_Toc205881171"/>
      <w:bookmarkStart w:id="33" w:name="_Toc205881238"/>
      <w:bookmarkStart w:id="34" w:name="_Toc206397585"/>
      <w:bookmarkStart w:id="35" w:name="_Toc237349816"/>
      <w:bookmarkStart w:id="36" w:name="_Toc300236768"/>
      <w:bookmarkStart w:id="37" w:name="_Toc330216258"/>
      <w:bookmarkStart w:id="38" w:name="_Toc330292344"/>
      <w:bookmarkStart w:id="39" w:name="_Toc330292388"/>
      <w:bookmarkStart w:id="40" w:name="_Toc330469471"/>
      <w:bookmarkStart w:id="41" w:name="_Toc331427395"/>
      <w:bookmarkStart w:id="42" w:name="_Toc362528512"/>
      <w:bookmarkStart w:id="43" w:name="_Toc362873248"/>
      <w:bookmarkStart w:id="44" w:name="_Toc395089941"/>
      <w:bookmarkStart w:id="45" w:name="_Toc395089988"/>
      <w:bookmarkStart w:id="46" w:name="_Toc395090035"/>
      <w:bookmarkStart w:id="47" w:name="_Toc395090082"/>
      <w:bookmarkStart w:id="48" w:name="_Toc395090129"/>
      <w:bookmarkStart w:id="49" w:name="_Toc417996248"/>
      <w:bookmarkStart w:id="50" w:name="_Toc417996286"/>
      <w:r w:rsidRPr="007E1FAC">
        <w:rPr>
          <w:rFonts w:ascii="Open Sans" w:hAnsi="Open Sans" w:cs="Open Sans"/>
          <w:sz w:val="16"/>
          <w:szCs w:val="16"/>
          <w:lang w:val="en-GB"/>
        </w:rPr>
        <w:t>Article 1.1</w:t>
      </w:r>
      <w:r w:rsidRPr="007E1FAC">
        <w:rPr>
          <w:rFonts w:ascii="Open Sans" w:hAnsi="Open Sans" w:cs="Open Sans"/>
          <w:sz w:val="16"/>
          <w:szCs w:val="16"/>
          <w:lang w:val="en-GB"/>
        </w:rPr>
        <w:tab/>
        <w:t>Applicability of the regulations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0BB66AE" w14:textId="77777777" w:rsidR="00E025D1" w:rsidRPr="007E1FAC" w:rsidRDefault="00E025D1" w:rsidP="00E025D1">
      <w:pPr>
        <w:pStyle w:val="inspr05"/>
        <w:numPr>
          <w:ilvl w:val="0"/>
          <w:numId w:val="12"/>
        </w:numPr>
        <w:spacing w:line="276" w:lineRule="auto"/>
        <w:ind w:left="284" w:hanging="284"/>
        <w:rPr>
          <w:rFonts w:ascii="Open Sans" w:hAnsi="Open Sans" w:cs="Open Sans"/>
          <w:sz w:val="20"/>
          <w:szCs w:val="16"/>
          <w:lang w:val="en-GB"/>
        </w:rPr>
      </w:pPr>
      <w:bookmarkStart w:id="51" w:name="_Toc490721152"/>
      <w:r w:rsidRPr="007E1FAC">
        <w:rPr>
          <w:rFonts w:ascii="Open Sans" w:hAnsi="Open Sans" w:cs="Open Sans"/>
          <w:sz w:val="20"/>
          <w:szCs w:val="16"/>
          <w:lang w:val="en-GB"/>
        </w:rPr>
        <w:t xml:space="preserve">These regulations apply to the one-year </w:t>
      </w:r>
      <w:r>
        <w:rPr>
          <w:rFonts w:ascii="Open Sans" w:hAnsi="Open Sans" w:cs="Open Sans"/>
          <w:sz w:val="20"/>
          <w:szCs w:val="16"/>
          <w:lang w:val="en-GB"/>
        </w:rPr>
        <w:t>post-graduate AMID Young Professional</w:t>
      </w:r>
      <w:r w:rsidRPr="007E1FAC">
        <w:rPr>
          <w:rFonts w:ascii="Open Sans" w:hAnsi="Open Sans" w:cs="Open Sans"/>
          <w:sz w:val="20"/>
          <w:szCs w:val="16"/>
          <w:lang w:val="en-GB"/>
        </w:rPr>
        <w:t xml:space="preserve"> programme hereinafter referred to as 'the programme'. The programme is offered by Radboud Centre for Social Sciences (</w:t>
      </w:r>
      <w:proofErr w:type="spellStart"/>
      <w:r w:rsidRPr="007E1FAC">
        <w:rPr>
          <w:rFonts w:ascii="Open Sans" w:hAnsi="Open Sans" w:cs="Open Sans"/>
          <w:sz w:val="20"/>
          <w:szCs w:val="16"/>
          <w:lang w:val="en-GB"/>
        </w:rPr>
        <w:t>RadboudCSW</w:t>
      </w:r>
      <w:proofErr w:type="spellEnd"/>
      <w:r w:rsidRPr="007E1FAC">
        <w:rPr>
          <w:rFonts w:ascii="Open Sans" w:hAnsi="Open Sans" w:cs="Open Sans"/>
          <w:sz w:val="20"/>
          <w:szCs w:val="16"/>
          <w:lang w:val="en-GB"/>
        </w:rPr>
        <w:t>) in close collaboration with the department of Anthropology and Development Studies (</w:t>
      </w:r>
      <w:r>
        <w:rPr>
          <w:rFonts w:ascii="Open Sans" w:hAnsi="Open Sans" w:cs="Open Sans"/>
          <w:sz w:val="20"/>
          <w:szCs w:val="16"/>
          <w:lang w:val="en-GB"/>
        </w:rPr>
        <w:t>ADS</w:t>
      </w:r>
      <w:r w:rsidRPr="007E1FAC">
        <w:rPr>
          <w:rFonts w:ascii="Open Sans" w:hAnsi="Open Sans" w:cs="Open Sans"/>
          <w:sz w:val="20"/>
          <w:szCs w:val="16"/>
          <w:lang w:val="en-GB"/>
        </w:rPr>
        <w:t>) of the Radboud University, the Netherlands, and the Institute for Development Studies of the University of Nairobi, Kenya. Additional regulations that apply specifically to the relation between AMID, student and organisation are laid down in a separate framework agreement which is signed by the three parties involved. Details on the organisation of the programme of 202</w:t>
      </w:r>
      <w:r>
        <w:rPr>
          <w:rFonts w:ascii="Open Sans" w:hAnsi="Open Sans" w:cs="Open Sans"/>
          <w:sz w:val="20"/>
          <w:szCs w:val="16"/>
          <w:lang w:val="en-GB"/>
        </w:rPr>
        <w:t>3</w:t>
      </w:r>
      <w:r w:rsidRPr="007E1FAC">
        <w:rPr>
          <w:rFonts w:ascii="Open Sans" w:hAnsi="Open Sans" w:cs="Open Sans"/>
          <w:sz w:val="20"/>
          <w:szCs w:val="16"/>
          <w:lang w:val="en-GB"/>
        </w:rPr>
        <w:t xml:space="preserve"> including staffing can be found in the study guide. This study guide is updated yearly.</w:t>
      </w:r>
    </w:p>
    <w:p w14:paraId="405F0371" w14:textId="77777777" w:rsidR="00E025D1" w:rsidRPr="007E1FAC" w:rsidRDefault="00E025D1" w:rsidP="00E025D1">
      <w:pPr>
        <w:pStyle w:val="inspr05"/>
        <w:numPr>
          <w:ilvl w:val="0"/>
          <w:numId w:val="12"/>
        </w:numPr>
        <w:spacing w:line="276" w:lineRule="auto"/>
        <w:ind w:left="284" w:hanging="284"/>
        <w:rPr>
          <w:rFonts w:ascii="Open Sans" w:hAnsi="Open Sans" w:cs="Open Sans"/>
          <w:sz w:val="20"/>
          <w:szCs w:val="16"/>
          <w:lang w:val="en-GB"/>
        </w:rPr>
      </w:pPr>
      <w:r w:rsidRPr="007E1FAC">
        <w:rPr>
          <w:rFonts w:ascii="Open Sans" w:hAnsi="Open Sans" w:cs="Open Sans"/>
          <w:sz w:val="20"/>
          <w:szCs w:val="16"/>
          <w:lang w:val="en-GB"/>
        </w:rPr>
        <w:t>The present regulations apply to all students enrolled in the programme in 202</w:t>
      </w:r>
      <w:r>
        <w:rPr>
          <w:rFonts w:ascii="Open Sans" w:hAnsi="Open Sans" w:cs="Open Sans"/>
          <w:sz w:val="20"/>
          <w:szCs w:val="16"/>
          <w:lang w:val="en-GB"/>
        </w:rPr>
        <w:t>3</w:t>
      </w:r>
      <w:r w:rsidRPr="007E1FAC">
        <w:rPr>
          <w:rFonts w:ascii="Open Sans" w:hAnsi="Open Sans" w:cs="Open Sans"/>
          <w:sz w:val="20"/>
          <w:szCs w:val="16"/>
          <w:lang w:val="en-GB"/>
        </w:rPr>
        <w:t xml:space="preserve">. </w:t>
      </w:r>
    </w:p>
    <w:p w14:paraId="1813E4EA" w14:textId="77777777" w:rsidR="00E025D1" w:rsidRPr="007E1FAC" w:rsidRDefault="00E025D1" w:rsidP="00E025D1">
      <w:pPr>
        <w:pStyle w:val="inspr05"/>
        <w:spacing w:line="276" w:lineRule="auto"/>
        <w:ind w:left="360" w:firstLine="0"/>
        <w:rPr>
          <w:rFonts w:ascii="Open Sans" w:hAnsi="Open Sans" w:cs="Open Sans"/>
          <w:sz w:val="20"/>
          <w:szCs w:val="16"/>
          <w:lang w:val="en-GB"/>
        </w:rPr>
      </w:pPr>
    </w:p>
    <w:p w14:paraId="4E4196D6" w14:textId="77777777" w:rsidR="00E025D1" w:rsidRPr="007E1FAC" w:rsidRDefault="00E025D1" w:rsidP="00E025D1">
      <w:pPr>
        <w:pStyle w:val="Heading3"/>
        <w:spacing w:line="276" w:lineRule="auto"/>
        <w:rPr>
          <w:rFonts w:ascii="Open Sans" w:hAnsi="Open Sans" w:cs="Open Sans"/>
          <w:sz w:val="16"/>
          <w:szCs w:val="16"/>
          <w:lang w:val="en-GB"/>
        </w:rPr>
      </w:pPr>
      <w:bookmarkStart w:id="52" w:name="_Toc205881172"/>
      <w:bookmarkStart w:id="53" w:name="_Toc205881239"/>
      <w:bookmarkStart w:id="54" w:name="_Toc206397586"/>
      <w:bookmarkStart w:id="55" w:name="_Toc237349817"/>
      <w:bookmarkStart w:id="56" w:name="_Toc300236769"/>
      <w:bookmarkStart w:id="57" w:name="_Toc330216259"/>
      <w:bookmarkStart w:id="58" w:name="_Toc330292345"/>
      <w:bookmarkStart w:id="59" w:name="_Toc330292389"/>
      <w:bookmarkStart w:id="60" w:name="_Toc330469472"/>
      <w:bookmarkStart w:id="61" w:name="_Toc331427396"/>
      <w:bookmarkStart w:id="62" w:name="_Toc362528513"/>
      <w:bookmarkStart w:id="63" w:name="_Toc362873249"/>
      <w:bookmarkStart w:id="64" w:name="_Toc395089942"/>
      <w:bookmarkStart w:id="65" w:name="_Toc395089989"/>
      <w:bookmarkStart w:id="66" w:name="_Toc395090036"/>
      <w:bookmarkStart w:id="67" w:name="_Toc395090083"/>
      <w:bookmarkStart w:id="68" w:name="_Toc395090130"/>
      <w:bookmarkStart w:id="69" w:name="_Toc417996249"/>
      <w:bookmarkStart w:id="70" w:name="_Toc417996287"/>
      <w:r w:rsidRPr="007E1FAC">
        <w:rPr>
          <w:rFonts w:ascii="Open Sans" w:hAnsi="Open Sans" w:cs="Open Sans"/>
          <w:sz w:val="16"/>
          <w:szCs w:val="16"/>
          <w:lang w:val="en-GB"/>
        </w:rPr>
        <w:t>Article 1.2</w:t>
      </w:r>
      <w:r w:rsidRPr="007E1FAC">
        <w:rPr>
          <w:rFonts w:ascii="Open Sans" w:hAnsi="Open Sans" w:cs="Open Sans"/>
          <w:sz w:val="16"/>
          <w:szCs w:val="16"/>
          <w:lang w:val="en-GB"/>
        </w:rPr>
        <w:tab/>
        <w:t>Definitions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45446190" w14:textId="77777777" w:rsidR="00E025D1" w:rsidRPr="007E1FAC" w:rsidRDefault="00E025D1" w:rsidP="00E025D1">
      <w:pPr>
        <w:pStyle w:val="inspr05"/>
        <w:spacing w:line="276" w:lineRule="auto"/>
        <w:rPr>
          <w:rFonts w:ascii="Open Sans" w:hAnsi="Open Sans" w:cs="Open Sans"/>
          <w:sz w:val="20"/>
          <w:szCs w:val="16"/>
          <w:lang w:val="en-GB"/>
        </w:rPr>
      </w:pPr>
      <w:bookmarkStart w:id="71" w:name="_Toc490721153"/>
      <w:r w:rsidRPr="007E1FAC">
        <w:rPr>
          <w:rStyle w:val="inspr05Char"/>
          <w:rFonts w:ascii="Open Sans" w:hAnsi="Open Sans" w:cs="Open Sans"/>
          <w:sz w:val="20"/>
          <w:szCs w:val="16"/>
          <w:lang w:val="en-GB"/>
        </w:rPr>
        <w:t>1.</w:t>
      </w:r>
      <w:r w:rsidRPr="007E1FAC">
        <w:rPr>
          <w:rStyle w:val="inspr05Char"/>
          <w:rFonts w:ascii="Open Sans" w:hAnsi="Open Sans" w:cs="Open Sans"/>
          <w:sz w:val="20"/>
          <w:szCs w:val="16"/>
          <w:lang w:val="en-GB"/>
        </w:rPr>
        <w:tab/>
        <w:t xml:space="preserve">The terms used in these regulations which are also used in either the Structure Regulations of the </w:t>
      </w:r>
      <w:r w:rsidRPr="007E1FAC">
        <w:rPr>
          <w:rFonts w:ascii="Open Sans" w:hAnsi="Open Sans" w:cs="Open Sans"/>
          <w:sz w:val="20"/>
          <w:szCs w:val="16"/>
          <w:lang w:val="en-GB"/>
        </w:rPr>
        <w:t>Radboud University, hereinafter the 'Structure Regulations', or the Higher Education and Research Act, hereinafter 'the Act' will have the same meaning as these terms have in the Structure Regulations and the Act respectively.</w:t>
      </w:r>
    </w:p>
    <w:p w14:paraId="6B5FB8A3"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2.</w:t>
      </w:r>
      <w:r w:rsidRPr="007E1FAC">
        <w:rPr>
          <w:rFonts w:ascii="Open Sans" w:hAnsi="Open Sans" w:cs="Open Sans"/>
          <w:sz w:val="20"/>
          <w:szCs w:val="16"/>
          <w:lang w:val="en-GB"/>
        </w:rPr>
        <w:tab/>
        <w:t xml:space="preserve">Further to the terms mentioned under part 1, and for the purpose of these regulations: </w:t>
      </w:r>
    </w:p>
    <w:p w14:paraId="523B318F" w14:textId="77777777" w:rsidR="00E025D1" w:rsidRPr="007E1FAC" w:rsidRDefault="00E025D1" w:rsidP="00E025D1">
      <w:pPr>
        <w:pStyle w:val="inspr05"/>
        <w:numPr>
          <w:ilvl w:val="0"/>
          <w:numId w:val="8"/>
        </w:numPr>
        <w:spacing w:line="276" w:lineRule="auto"/>
        <w:rPr>
          <w:rFonts w:ascii="Open Sans" w:hAnsi="Open Sans" w:cs="Open Sans"/>
          <w:sz w:val="20"/>
          <w:szCs w:val="16"/>
          <w:lang w:val="en-GB"/>
        </w:rPr>
      </w:pPr>
      <w:r w:rsidRPr="007E1FAC">
        <w:rPr>
          <w:rFonts w:ascii="Open Sans" w:hAnsi="Open Sans" w:cs="Open Sans"/>
          <w:sz w:val="20"/>
          <w:szCs w:val="16"/>
          <w:lang w:val="en-GB"/>
        </w:rPr>
        <w:t>Brightspace: the digital learning environment of the institution.</w:t>
      </w:r>
    </w:p>
    <w:p w14:paraId="43E92DF7" w14:textId="77777777" w:rsidR="00E025D1" w:rsidRPr="007E1FAC" w:rsidRDefault="00E025D1" w:rsidP="00E025D1">
      <w:pPr>
        <w:pStyle w:val="inspr05"/>
        <w:numPr>
          <w:ilvl w:val="0"/>
          <w:numId w:val="8"/>
        </w:num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EC (European Credits):  is the course load entity in accordance with the European Credit Transfer System, in which 1 EC is equivalent to 28 hours of study. </w:t>
      </w:r>
    </w:p>
    <w:p w14:paraId="63952F99" w14:textId="77777777" w:rsidR="00E025D1" w:rsidRPr="007E1FAC" w:rsidRDefault="00E025D1" w:rsidP="00E025D1">
      <w:pPr>
        <w:pStyle w:val="inspr05"/>
        <w:numPr>
          <w:ilvl w:val="0"/>
          <w:numId w:val="8"/>
        </w:num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Fraud: any act or omission by a student that makes forming an accurate opinion on his/her knowledge understanding and skill partially or entirely impossible, as described in appendix 1. </w:t>
      </w:r>
    </w:p>
    <w:p w14:paraId="6D4FFCBC" w14:textId="77777777" w:rsidR="00E025D1" w:rsidRPr="007E1FAC" w:rsidRDefault="00E025D1" w:rsidP="00E025D1">
      <w:pPr>
        <w:pStyle w:val="inspr05"/>
        <w:numPr>
          <w:ilvl w:val="0"/>
          <w:numId w:val="8"/>
        </w:num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Scientific integrity: the </w:t>
      </w:r>
      <w:r w:rsidRPr="007E1FAC">
        <w:rPr>
          <w:rFonts w:ascii="Open Sans" w:hAnsi="Open Sans" w:cs="Open Sans"/>
          <w:sz w:val="20"/>
          <w:lang w:val="en-GB"/>
        </w:rPr>
        <w:t>faculty adheres to the rules and regulations as defined in ‘</w:t>
      </w:r>
      <w:r w:rsidRPr="007E1FAC">
        <w:rPr>
          <w:rFonts w:ascii="Open Sans" w:hAnsi="Open Sans" w:cs="Open Sans"/>
          <w:sz w:val="20"/>
          <w:shd w:val="clear" w:color="auto" w:fill="FFFFFF"/>
          <w:lang w:val="en-GB"/>
        </w:rPr>
        <w:t xml:space="preserve">The Memorandum on Academic Integrity: Academic Research Standards and a National Academic Integrity Committee’ of the Royal Academy of Arts and Science (KNAW) and in </w:t>
      </w:r>
      <w:hyperlink r:id="rId13" w:history="1">
        <w:r w:rsidRPr="007E1FAC">
          <w:rPr>
            <w:rStyle w:val="Hyperlink"/>
            <w:rFonts w:ascii="Open Sans" w:hAnsi="Open Sans" w:cs="Open Sans"/>
            <w:sz w:val="20"/>
            <w:lang w:val="en-GB"/>
          </w:rPr>
          <w:t>‘The Netherlands Code of Conduct for Scientific Practice</w:t>
        </w:r>
      </w:hyperlink>
      <w:r w:rsidRPr="007E1FAC">
        <w:rPr>
          <w:rFonts w:ascii="Open Sans" w:hAnsi="Open Sans" w:cs="Open Sans"/>
          <w:sz w:val="20"/>
          <w:lang w:val="en-GB"/>
        </w:rPr>
        <w:t xml:space="preserve">’ of the </w:t>
      </w:r>
      <w:proofErr w:type="spellStart"/>
      <w:r w:rsidRPr="007E1FAC">
        <w:rPr>
          <w:rFonts w:ascii="Open Sans" w:hAnsi="Open Sans" w:cs="Open Sans"/>
          <w:sz w:val="20"/>
          <w:lang w:val="en-GB"/>
        </w:rPr>
        <w:t>Universiteiten</w:t>
      </w:r>
      <w:proofErr w:type="spellEnd"/>
      <w:r w:rsidRPr="007E1FAC">
        <w:rPr>
          <w:rFonts w:ascii="Open Sans" w:hAnsi="Open Sans" w:cs="Open Sans"/>
          <w:sz w:val="20"/>
          <w:lang w:val="en-GB"/>
        </w:rPr>
        <w:t xml:space="preserve"> van Nederland.</w:t>
      </w:r>
    </w:p>
    <w:p w14:paraId="309FB7AD" w14:textId="77777777" w:rsidR="00E025D1" w:rsidRPr="007E1FAC" w:rsidRDefault="00E025D1" w:rsidP="00E025D1">
      <w:pPr>
        <w:pStyle w:val="inspr05"/>
        <w:numPr>
          <w:ilvl w:val="0"/>
          <w:numId w:val="8"/>
        </w:num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Work component: As part of the AMID programme the students work at an organisation for four days a week, this is referred to as the work component, and is under the responsibility of the organisation. </w:t>
      </w:r>
    </w:p>
    <w:p w14:paraId="7A563997" w14:textId="77777777" w:rsidR="00E025D1" w:rsidRPr="007E1FAC" w:rsidRDefault="00E025D1" w:rsidP="00E025D1">
      <w:pPr>
        <w:pStyle w:val="inspr05"/>
        <w:spacing w:line="276" w:lineRule="auto"/>
        <w:rPr>
          <w:rFonts w:ascii="Open Sans" w:hAnsi="Open Sans" w:cs="Open Sans"/>
          <w:sz w:val="20"/>
          <w:szCs w:val="16"/>
          <w:lang w:val="en-US"/>
        </w:rPr>
      </w:pPr>
    </w:p>
    <w:p w14:paraId="58EC5C93" w14:textId="77777777" w:rsidR="00E025D1" w:rsidRPr="007E1FAC" w:rsidRDefault="00E025D1" w:rsidP="00E025D1">
      <w:pPr>
        <w:pStyle w:val="Heading3"/>
        <w:spacing w:line="276" w:lineRule="auto"/>
        <w:rPr>
          <w:rFonts w:ascii="Open Sans" w:hAnsi="Open Sans" w:cs="Open Sans"/>
          <w:sz w:val="16"/>
          <w:szCs w:val="16"/>
          <w:lang w:val="en-GB"/>
        </w:rPr>
      </w:pPr>
      <w:r w:rsidRPr="007E1FAC">
        <w:rPr>
          <w:rFonts w:ascii="Open Sans" w:hAnsi="Open Sans" w:cs="Open Sans"/>
          <w:sz w:val="16"/>
          <w:szCs w:val="16"/>
          <w:lang w:val="en-GB"/>
        </w:rPr>
        <w:t>Article 1.3</w:t>
      </w:r>
      <w:r w:rsidRPr="007E1FAC">
        <w:rPr>
          <w:rFonts w:ascii="Open Sans" w:hAnsi="Open Sans" w:cs="Open Sans"/>
          <w:sz w:val="16"/>
          <w:szCs w:val="16"/>
          <w:lang w:val="en-GB"/>
        </w:rPr>
        <w:tab/>
        <w:t>Code of conduct</w:t>
      </w:r>
    </w:p>
    <w:p w14:paraId="7EA86404"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The faculty has instituted a code of conduct that both students and employees are intended to follow. This code of conduct can be found in Appendix 2 of these regulations.</w:t>
      </w:r>
    </w:p>
    <w:p w14:paraId="1D11EDE2" w14:textId="77777777" w:rsidR="00E025D1" w:rsidRPr="007E1FAC" w:rsidRDefault="00E025D1" w:rsidP="00E025D1">
      <w:pPr>
        <w:pStyle w:val="inspr05"/>
        <w:spacing w:line="276" w:lineRule="auto"/>
        <w:ind w:left="0" w:firstLine="0"/>
        <w:rPr>
          <w:rFonts w:ascii="Open Sans" w:hAnsi="Open Sans" w:cs="Open Sans"/>
          <w:sz w:val="20"/>
          <w:szCs w:val="16"/>
          <w:lang w:val="en-GB"/>
        </w:rPr>
      </w:pPr>
    </w:p>
    <w:p w14:paraId="53DFB777" w14:textId="77777777" w:rsidR="00E025D1" w:rsidRPr="007E1FAC" w:rsidRDefault="00E025D1" w:rsidP="00E025D1">
      <w:pPr>
        <w:pStyle w:val="Heading3"/>
        <w:spacing w:line="276" w:lineRule="auto"/>
        <w:rPr>
          <w:rFonts w:ascii="Open Sans" w:hAnsi="Open Sans" w:cs="Open Sans"/>
          <w:i w:val="0"/>
          <w:lang w:val="en-GB"/>
        </w:rPr>
      </w:pPr>
      <w:bookmarkStart w:id="72" w:name="_Toc205881173"/>
      <w:bookmarkStart w:id="73" w:name="_Toc205881240"/>
      <w:bookmarkStart w:id="74" w:name="_Toc206397587"/>
      <w:bookmarkStart w:id="75" w:name="_Toc237349818"/>
      <w:bookmarkStart w:id="76" w:name="_Toc300236770"/>
      <w:bookmarkStart w:id="77" w:name="_Toc330216260"/>
      <w:bookmarkStart w:id="78" w:name="_Toc330292346"/>
      <w:bookmarkStart w:id="79" w:name="_Toc330292390"/>
      <w:bookmarkStart w:id="80" w:name="_Toc330469473"/>
      <w:bookmarkStart w:id="81" w:name="_Toc331427397"/>
      <w:bookmarkStart w:id="82" w:name="_Toc362528514"/>
      <w:bookmarkStart w:id="83" w:name="_Toc362873250"/>
      <w:bookmarkStart w:id="84" w:name="_Toc395089943"/>
      <w:bookmarkStart w:id="85" w:name="_Toc395089990"/>
      <w:bookmarkStart w:id="86" w:name="_Toc395090037"/>
      <w:bookmarkStart w:id="87" w:name="_Toc395090084"/>
      <w:bookmarkStart w:id="88" w:name="_Toc395090131"/>
      <w:bookmarkStart w:id="89" w:name="_Toc417996250"/>
      <w:bookmarkStart w:id="90" w:name="_Toc417996288"/>
      <w:r w:rsidRPr="007E1FAC">
        <w:rPr>
          <w:rFonts w:ascii="Open Sans" w:hAnsi="Open Sans" w:cs="Open Sans"/>
          <w:i w:val="0"/>
          <w:lang w:val="en-GB"/>
        </w:rPr>
        <w:t xml:space="preserve">Section 2 </w:t>
      </w:r>
      <w:r w:rsidRPr="007E1FAC">
        <w:rPr>
          <w:rFonts w:ascii="Open Sans" w:hAnsi="Open Sans" w:cs="Open Sans"/>
          <w:i w:val="0"/>
          <w:lang w:val="en-GB"/>
        </w:rPr>
        <w:tab/>
        <w:t>Structure and form of the programme</w:t>
      </w:r>
    </w:p>
    <w:p w14:paraId="488E2B31" w14:textId="77777777" w:rsidR="00E025D1" w:rsidRPr="007E1FAC" w:rsidRDefault="00E025D1" w:rsidP="00E025D1">
      <w:pPr>
        <w:pStyle w:val="Heading3"/>
        <w:spacing w:line="276" w:lineRule="auto"/>
        <w:ind w:left="0" w:firstLine="0"/>
        <w:rPr>
          <w:rFonts w:ascii="Open Sans" w:hAnsi="Open Sans" w:cs="Open Sans"/>
          <w:sz w:val="16"/>
          <w:szCs w:val="16"/>
          <w:lang w:val="en-GB"/>
        </w:rPr>
      </w:pPr>
      <w:r w:rsidRPr="007E1FAC">
        <w:rPr>
          <w:rFonts w:ascii="Open Sans" w:hAnsi="Open Sans" w:cs="Open Sans"/>
          <w:sz w:val="16"/>
          <w:szCs w:val="16"/>
          <w:lang w:val="en-GB"/>
        </w:rPr>
        <w:t>Article 2.1</w:t>
      </w:r>
      <w:r w:rsidRPr="007E1FAC">
        <w:rPr>
          <w:rFonts w:ascii="Open Sans" w:hAnsi="Open Sans" w:cs="Open Sans"/>
          <w:sz w:val="16"/>
          <w:szCs w:val="16"/>
          <w:lang w:val="en-GB"/>
        </w:rPr>
        <w:tab/>
        <w:t>Entry moments</w:t>
      </w:r>
    </w:p>
    <w:p w14:paraId="111BE446"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1.</w:t>
      </w:r>
      <w:r w:rsidRPr="007E1FAC">
        <w:rPr>
          <w:rFonts w:ascii="Open Sans" w:hAnsi="Open Sans" w:cs="Open Sans"/>
          <w:sz w:val="20"/>
          <w:szCs w:val="16"/>
          <w:lang w:val="en-GB"/>
        </w:rPr>
        <w:tab/>
        <w:t xml:space="preserve">The programme starts on 1 February </w:t>
      </w:r>
      <w:r>
        <w:rPr>
          <w:rFonts w:ascii="Open Sans" w:hAnsi="Open Sans" w:cs="Open Sans"/>
          <w:sz w:val="20"/>
          <w:szCs w:val="16"/>
          <w:lang w:val="en-GB"/>
        </w:rPr>
        <w:t>2023</w:t>
      </w:r>
      <w:r w:rsidRPr="007E1FAC">
        <w:rPr>
          <w:rFonts w:ascii="Open Sans" w:hAnsi="Open Sans" w:cs="Open Sans"/>
          <w:sz w:val="20"/>
          <w:szCs w:val="16"/>
          <w:lang w:val="en-GB"/>
        </w:rPr>
        <w:t xml:space="preserve">. </w:t>
      </w:r>
    </w:p>
    <w:p w14:paraId="7611135D"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2.</w:t>
      </w:r>
      <w:r w:rsidRPr="007E1FAC">
        <w:rPr>
          <w:rFonts w:ascii="Open Sans" w:hAnsi="Open Sans" w:cs="Open Sans"/>
          <w:sz w:val="20"/>
          <w:szCs w:val="16"/>
          <w:lang w:val="en-GB"/>
        </w:rPr>
        <w:tab/>
        <w:t xml:space="preserve">Students can start the work component of the programme at an earlier date if requested by the employer. </w:t>
      </w:r>
    </w:p>
    <w:p w14:paraId="0820D0FF" w14:textId="77777777" w:rsidR="00E025D1" w:rsidRPr="007E1FAC" w:rsidRDefault="00E025D1" w:rsidP="00E025D1">
      <w:pPr>
        <w:rPr>
          <w:rFonts w:ascii="Open Sans" w:hAnsi="Open Sans" w:cs="Open Sans"/>
          <w:sz w:val="20"/>
          <w:szCs w:val="16"/>
          <w:lang w:val="en-GB"/>
        </w:rPr>
      </w:pPr>
    </w:p>
    <w:p w14:paraId="6DFE8400" w14:textId="77777777" w:rsidR="00E025D1" w:rsidRPr="007E1FAC" w:rsidRDefault="00E025D1" w:rsidP="00E025D1">
      <w:pPr>
        <w:pStyle w:val="Heading3"/>
        <w:spacing w:line="276" w:lineRule="auto"/>
        <w:ind w:left="0" w:firstLine="0"/>
        <w:rPr>
          <w:rFonts w:ascii="Open Sans" w:hAnsi="Open Sans" w:cs="Open Sans"/>
          <w:sz w:val="16"/>
          <w:szCs w:val="16"/>
          <w:lang w:val="en-GB"/>
        </w:rPr>
      </w:pPr>
      <w:r w:rsidRPr="007E1FAC">
        <w:rPr>
          <w:rFonts w:ascii="Open Sans" w:hAnsi="Open Sans" w:cs="Open Sans"/>
          <w:sz w:val="16"/>
          <w:szCs w:val="16"/>
          <w:lang w:val="en-GB"/>
        </w:rPr>
        <w:t>Article 2.2</w:t>
      </w:r>
      <w:r w:rsidRPr="007E1FAC">
        <w:rPr>
          <w:rFonts w:ascii="Open Sans" w:hAnsi="Open Sans" w:cs="Open Sans"/>
          <w:sz w:val="16"/>
          <w:szCs w:val="16"/>
          <w:lang w:val="en-GB"/>
        </w:rPr>
        <w:tab/>
        <w:t>Aims and final attainments of the programme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581AEB23" w14:textId="77777777" w:rsidR="00E025D1" w:rsidRPr="007E1FAC" w:rsidRDefault="00E025D1" w:rsidP="00E025D1">
      <w:pPr>
        <w:spacing w:line="276" w:lineRule="auto"/>
        <w:ind w:left="284" w:hanging="284"/>
        <w:rPr>
          <w:rFonts w:ascii="Open Sans" w:hAnsi="Open Sans" w:cs="Open Sans"/>
          <w:sz w:val="20"/>
          <w:lang w:val="en-GB"/>
        </w:rPr>
      </w:pPr>
      <w:bookmarkStart w:id="91" w:name="_Toc490721154"/>
      <w:r w:rsidRPr="007E1FAC">
        <w:rPr>
          <w:rFonts w:ascii="Open Sans" w:hAnsi="Open Sans" w:cs="Open Sans"/>
          <w:sz w:val="20"/>
          <w:szCs w:val="16"/>
          <w:lang w:val="en-GB"/>
        </w:rPr>
        <w:t>1.</w:t>
      </w:r>
      <w:r w:rsidRPr="007E1FAC">
        <w:rPr>
          <w:rFonts w:ascii="Open Sans" w:hAnsi="Open Sans" w:cs="Open Sans"/>
          <w:sz w:val="20"/>
          <w:szCs w:val="16"/>
          <w:lang w:val="en-GB"/>
        </w:rPr>
        <w:tab/>
        <w:t>The aim of the programme is to enable graduates to become well-qualified professionals and change agents with the knowledge, skills and attitudes to operate successfully in the field of international development.</w:t>
      </w:r>
      <w:r w:rsidRPr="007E1FAC">
        <w:rPr>
          <w:rFonts w:ascii="Open Sans" w:hAnsi="Open Sans" w:cs="Open Sans"/>
          <w:sz w:val="20"/>
          <w:lang w:val="en-GB"/>
        </w:rPr>
        <w:t xml:space="preserve"> </w:t>
      </w:r>
    </w:p>
    <w:p w14:paraId="1BBB705D" w14:textId="77777777" w:rsidR="00E025D1" w:rsidRPr="007E1FAC" w:rsidRDefault="00E025D1" w:rsidP="00E025D1">
      <w:pPr>
        <w:spacing w:line="276" w:lineRule="auto"/>
        <w:ind w:left="284" w:hanging="284"/>
        <w:rPr>
          <w:rFonts w:ascii="Open Sans" w:hAnsi="Open Sans" w:cs="Open Sans"/>
          <w:sz w:val="20"/>
          <w:szCs w:val="16"/>
          <w:lang w:val="en-GB"/>
        </w:rPr>
      </w:pPr>
      <w:r w:rsidRPr="007E1FAC">
        <w:rPr>
          <w:rFonts w:ascii="Open Sans" w:hAnsi="Open Sans" w:cs="Open Sans"/>
          <w:sz w:val="20"/>
          <w:szCs w:val="16"/>
          <w:lang w:val="en-GB"/>
        </w:rPr>
        <w:t>2.</w:t>
      </w:r>
      <w:r w:rsidRPr="007E1FAC">
        <w:rPr>
          <w:rFonts w:ascii="Open Sans" w:hAnsi="Open Sans" w:cs="Open Sans"/>
          <w:sz w:val="20"/>
          <w:szCs w:val="16"/>
          <w:lang w:val="en-GB"/>
        </w:rPr>
        <w:tab/>
        <w:t xml:space="preserve">The intended learning outcomes of AMID that facilitate young professionals in their role of change agents are clustered under three headings: </w:t>
      </w:r>
    </w:p>
    <w:p w14:paraId="00D260AD" w14:textId="77777777" w:rsidR="00E025D1" w:rsidRPr="007E1FAC" w:rsidRDefault="00E025D1" w:rsidP="00E025D1">
      <w:pPr>
        <w:pStyle w:val="ListParagraph"/>
        <w:numPr>
          <w:ilvl w:val="0"/>
          <w:numId w:val="7"/>
        </w:numPr>
        <w:spacing w:line="240" w:lineRule="auto"/>
        <w:jc w:val="both"/>
        <w:rPr>
          <w:rFonts w:ascii="Open Sans" w:hAnsi="Open Sans" w:cs="Open Sans"/>
          <w:sz w:val="20"/>
          <w:szCs w:val="16"/>
          <w:lang w:val="en-GB"/>
        </w:rPr>
      </w:pPr>
      <w:r w:rsidRPr="007E1FAC">
        <w:rPr>
          <w:rFonts w:ascii="Open Sans" w:hAnsi="Open Sans" w:cs="Open Sans"/>
          <w:sz w:val="20"/>
          <w:szCs w:val="16"/>
          <w:lang w:val="en-GB"/>
        </w:rPr>
        <w:t>knowledge and academic reflection</w:t>
      </w:r>
    </w:p>
    <w:p w14:paraId="21D38BDD" w14:textId="77777777" w:rsidR="00E025D1" w:rsidRPr="007E1FAC" w:rsidRDefault="00E025D1" w:rsidP="00E025D1">
      <w:pPr>
        <w:pStyle w:val="ListParagraph"/>
        <w:numPr>
          <w:ilvl w:val="0"/>
          <w:numId w:val="7"/>
        </w:numPr>
        <w:spacing w:line="240" w:lineRule="auto"/>
        <w:jc w:val="both"/>
        <w:rPr>
          <w:rFonts w:ascii="Open Sans" w:hAnsi="Open Sans" w:cs="Open Sans"/>
          <w:sz w:val="20"/>
          <w:szCs w:val="16"/>
          <w:lang w:val="en-GB"/>
        </w:rPr>
      </w:pPr>
      <w:r w:rsidRPr="007E1FAC">
        <w:rPr>
          <w:rFonts w:ascii="Open Sans" w:hAnsi="Open Sans" w:cs="Open Sans"/>
          <w:sz w:val="20"/>
          <w:szCs w:val="16"/>
          <w:lang w:val="en-GB"/>
        </w:rPr>
        <w:t xml:space="preserve">professional skills </w:t>
      </w:r>
    </w:p>
    <w:p w14:paraId="4BA96DE9" w14:textId="77777777" w:rsidR="00E025D1" w:rsidRPr="007E1FAC" w:rsidRDefault="00E025D1" w:rsidP="00E025D1">
      <w:pPr>
        <w:pStyle w:val="ListParagraph"/>
        <w:numPr>
          <w:ilvl w:val="0"/>
          <w:numId w:val="7"/>
        </w:numPr>
        <w:spacing w:line="240" w:lineRule="auto"/>
        <w:jc w:val="both"/>
        <w:rPr>
          <w:rFonts w:ascii="Open Sans" w:hAnsi="Open Sans" w:cs="Open Sans"/>
          <w:sz w:val="20"/>
          <w:szCs w:val="16"/>
          <w:lang w:val="en-GB"/>
        </w:rPr>
      </w:pPr>
      <w:r w:rsidRPr="007E1FAC">
        <w:rPr>
          <w:rFonts w:ascii="Open Sans" w:hAnsi="Open Sans" w:cs="Open Sans"/>
          <w:sz w:val="20"/>
          <w:szCs w:val="16"/>
          <w:lang w:val="en-GB"/>
        </w:rPr>
        <w:t>personal development and attitudes</w:t>
      </w:r>
    </w:p>
    <w:p w14:paraId="3DEA53B5" w14:textId="77777777" w:rsidR="00E025D1" w:rsidRPr="007E1FAC" w:rsidRDefault="00E025D1" w:rsidP="00E025D1">
      <w:pPr>
        <w:spacing w:line="240" w:lineRule="auto"/>
        <w:jc w:val="both"/>
        <w:rPr>
          <w:rFonts w:ascii="Open Sans" w:hAnsi="Open Sans" w:cs="Open Sans"/>
          <w:sz w:val="20"/>
          <w:szCs w:val="16"/>
          <w:lang w:val="en-GB"/>
        </w:rPr>
      </w:pPr>
    </w:p>
    <w:p w14:paraId="619A10A2" w14:textId="77777777" w:rsidR="00E025D1" w:rsidRPr="007E1FAC" w:rsidRDefault="00E025D1" w:rsidP="00E025D1">
      <w:pPr>
        <w:spacing w:line="240" w:lineRule="auto"/>
        <w:jc w:val="both"/>
        <w:rPr>
          <w:rFonts w:ascii="Open Sans" w:hAnsi="Open Sans" w:cs="Open Sans"/>
          <w:sz w:val="20"/>
          <w:szCs w:val="16"/>
          <w:lang w:val="en-GB"/>
        </w:rPr>
      </w:pPr>
      <w:r w:rsidRPr="007E1FAC">
        <w:rPr>
          <w:rFonts w:ascii="Open Sans" w:hAnsi="Open Sans" w:cs="Open Sans"/>
          <w:sz w:val="20"/>
          <w:szCs w:val="16"/>
          <w:lang w:val="en-GB"/>
        </w:rPr>
        <w:t xml:space="preserve">‘Knowledge and academic reflection’ means that graduates of the AMID programme have the capacity to: </w:t>
      </w:r>
    </w:p>
    <w:p w14:paraId="6E7CF46F" w14:textId="77777777" w:rsidR="00E025D1" w:rsidRPr="004240B6" w:rsidRDefault="00E025D1" w:rsidP="00E025D1">
      <w:pPr>
        <w:pStyle w:val="ColorfulList-Accent11"/>
        <w:numPr>
          <w:ilvl w:val="0"/>
          <w:numId w:val="1"/>
        </w:numPr>
        <w:spacing w:after="0" w:line="240" w:lineRule="auto"/>
        <w:jc w:val="both"/>
        <w:rPr>
          <w:rFonts w:ascii="Open Sans" w:hAnsi="Open Sans" w:cs="Open Sans"/>
          <w:sz w:val="20"/>
          <w:szCs w:val="20"/>
          <w:lang w:val="en-GB"/>
        </w:rPr>
      </w:pPr>
      <w:r w:rsidRPr="004240B6">
        <w:rPr>
          <w:rFonts w:ascii="Open Sans" w:hAnsi="Open Sans" w:cs="Open Sans"/>
          <w:sz w:val="20"/>
          <w:szCs w:val="20"/>
          <w:lang w:val="en-GB"/>
        </w:rPr>
        <w:t>contribute to the interaction between research and implementation of research in the field of international development;</w:t>
      </w:r>
    </w:p>
    <w:p w14:paraId="4ABA4182" w14:textId="77777777" w:rsidR="00E025D1" w:rsidRPr="007E1FAC" w:rsidRDefault="00E025D1" w:rsidP="00E025D1">
      <w:pPr>
        <w:pStyle w:val="ColorfulList-Accent11"/>
        <w:numPr>
          <w:ilvl w:val="0"/>
          <w:numId w:val="1"/>
        </w:numPr>
        <w:spacing w:after="0" w:line="240" w:lineRule="auto"/>
        <w:jc w:val="both"/>
        <w:rPr>
          <w:rFonts w:ascii="Open Sans" w:hAnsi="Open Sans" w:cs="Open Sans"/>
          <w:sz w:val="20"/>
          <w:szCs w:val="20"/>
          <w:lang w:val="en-GB"/>
        </w:rPr>
      </w:pPr>
      <w:r w:rsidRPr="007E1FAC">
        <w:rPr>
          <w:rFonts w:ascii="Open Sans" w:hAnsi="Open Sans" w:cs="Open Sans"/>
          <w:sz w:val="20"/>
          <w:szCs w:val="20"/>
          <w:lang w:val="en-GB"/>
        </w:rPr>
        <w:t>explain the evolvement of the goals and means of international development and describe its main actors, their changing role, and the challenges they face, relating it to the context of the SDGs;</w:t>
      </w:r>
    </w:p>
    <w:p w14:paraId="666FE361" w14:textId="77777777" w:rsidR="00E025D1" w:rsidRPr="007E1FAC" w:rsidRDefault="00E025D1" w:rsidP="00E025D1">
      <w:pPr>
        <w:pStyle w:val="ColorfulList-Accent11"/>
        <w:numPr>
          <w:ilvl w:val="0"/>
          <w:numId w:val="1"/>
        </w:numPr>
        <w:spacing w:after="0" w:line="240" w:lineRule="auto"/>
        <w:jc w:val="both"/>
        <w:rPr>
          <w:rFonts w:ascii="Open Sans" w:hAnsi="Open Sans" w:cs="Open Sans"/>
          <w:sz w:val="20"/>
          <w:szCs w:val="20"/>
          <w:lang w:val="en-GB"/>
        </w:rPr>
      </w:pPr>
      <w:r w:rsidRPr="007E1FAC">
        <w:rPr>
          <w:rFonts w:ascii="Open Sans" w:hAnsi="Open Sans" w:cs="Open Sans"/>
          <w:sz w:val="20"/>
          <w:szCs w:val="20"/>
          <w:lang w:val="en-GB"/>
        </w:rPr>
        <w:t>explain the conditions under which multistakeholder cooperation between, among others, companies, NGOs</w:t>
      </w:r>
      <w:r>
        <w:rPr>
          <w:rFonts w:ascii="Open Sans" w:hAnsi="Open Sans" w:cs="Open Sans"/>
          <w:sz w:val="20"/>
          <w:szCs w:val="20"/>
          <w:lang w:val="en-GB"/>
        </w:rPr>
        <w:t xml:space="preserve">, </w:t>
      </w:r>
      <w:r w:rsidRPr="007E1FAC">
        <w:rPr>
          <w:rFonts w:ascii="Open Sans" w:hAnsi="Open Sans" w:cs="Open Sans"/>
          <w:sz w:val="20"/>
          <w:szCs w:val="20"/>
          <w:lang w:val="en-GB"/>
        </w:rPr>
        <w:t>government agencies</w:t>
      </w:r>
      <w:r>
        <w:rPr>
          <w:rFonts w:ascii="Open Sans" w:hAnsi="Open Sans" w:cs="Open Sans"/>
          <w:sz w:val="20"/>
          <w:szCs w:val="20"/>
          <w:lang w:val="en-GB"/>
        </w:rPr>
        <w:t>, knowledge institutes, and end recipients</w:t>
      </w:r>
      <w:r w:rsidRPr="007E1FAC">
        <w:rPr>
          <w:rFonts w:ascii="Open Sans" w:hAnsi="Open Sans" w:cs="Open Sans"/>
          <w:sz w:val="20"/>
          <w:szCs w:val="20"/>
          <w:lang w:val="en-GB"/>
        </w:rPr>
        <w:t xml:space="preserve"> can be an effective means for these organisations to realize their goals and are able to describe and explain the rationale of such cooperation and the challenges and risks associated with it;</w:t>
      </w:r>
    </w:p>
    <w:p w14:paraId="6D72E131" w14:textId="77777777" w:rsidR="00E025D1" w:rsidRPr="007E1FAC" w:rsidRDefault="00E025D1" w:rsidP="00E025D1">
      <w:pPr>
        <w:pStyle w:val="ColorfulList-Accent11"/>
        <w:numPr>
          <w:ilvl w:val="0"/>
          <w:numId w:val="1"/>
        </w:numPr>
        <w:spacing w:after="0" w:line="240" w:lineRule="auto"/>
        <w:jc w:val="both"/>
        <w:rPr>
          <w:rFonts w:ascii="Open Sans" w:hAnsi="Open Sans" w:cs="Open Sans"/>
          <w:sz w:val="20"/>
          <w:szCs w:val="20"/>
          <w:lang w:val="en-GB"/>
        </w:rPr>
      </w:pPr>
      <w:r w:rsidRPr="007E1FAC">
        <w:rPr>
          <w:rFonts w:ascii="Open Sans" w:hAnsi="Open Sans" w:cs="Open Sans"/>
          <w:sz w:val="20"/>
          <w:szCs w:val="20"/>
          <w:lang w:val="en-GB"/>
        </w:rPr>
        <w:t>critically assess the appropriate use of a range of approaches in planning, monitoring and evaluation, learning and impact assessment, and understand the pros and cons from different theoretical and policy perspectives on poverty and inequality;</w:t>
      </w:r>
    </w:p>
    <w:p w14:paraId="6B3616A6" w14:textId="77777777" w:rsidR="00E025D1" w:rsidRPr="007E1FAC" w:rsidRDefault="00E025D1" w:rsidP="00E025D1">
      <w:pPr>
        <w:pStyle w:val="ColorfulList-Accent11"/>
        <w:numPr>
          <w:ilvl w:val="0"/>
          <w:numId w:val="1"/>
        </w:numPr>
        <w:spacing w:after="0" w:line="240" w:lineRule="auto"/>
        <w:jc w:val="both"/>
        <w:rPr>
          <w:rFonts w:ascii="Open Sans" w:hAnsi="Open Sans" w:cs="Open Sans"/>
          <w:sz w:val="20"/>
          <w:szCs w:val="20"/>
          <w:lang w:val="en-GB"/>
        </w:rPr>
      </w:pPr>
      <w:r w:rsidRPr="007E1FAC">
        <w:rPr>
          <w:rFonts w:ascii="Open Sans" w:hAnsi="Open Sans" w:cs="Open Sans"/>
          <w:sz w:val="20"/>
          <w:szCs w:val="20"/>
          <w:lang w:val="en-GB"/>
        </w:rPr>
        <w:t xml:space="preserve">describe key trends and challenges in the international development field and the strategic consequences for different stakeholders in this field in the context of change; </w:t>
      </w:r>
    </w:p>
    <w:p w14:paraId="150FD645" w14:textId="77777777" w:rsidR="00E025D1" w:rsidRPr="007E1FAC" w:rsidRDefault="00E025D1" w:rsidP="00E025D1">
      <w:pPr>
        <w:pStyle w:val="ColorfulList-Accent11"/>
        <w:numPr>
          <w:ilvl w:val="0"/>
          <w:numId w:val="1"/>
        </w:numPr>
        <w:spacing w:after="0" w:line="240" w:lineRule="auto"/>
        <w:jc w:val="both"/>
        <w:rPr>
          <w:rFonts w:ascii="Open Sans" w:hAnsi="Open Sans" w:cs="Open Sans"/>
          <w:sz w:val="20"/>
          <w:szCs w:val="20"/>
          <w:lang w:val="en-GB"/>
        </w:rPr>
      </w:pPr>
      <w:r w:rsidRPr="007E1FAC">
        <w:rPr>
          <w:rFonts w:ascii="Open Sans" w:hAnsi="Open Sans" w:cs="Open Sans"/>
          <w:sz w:val="20"/>
          <w:szCs w:val="20"/>
          <w:lang w:val="en-GB"/>
        </w:rPr>
        <w:t>describe and explain the rise and nature of new global development challenges, their consequences and the range of solutions envisaged.</w:t>
      </w:r>
    </w:p>
    <w:p w14:paraId="1B9BC134" w14:textId="77777777" w:rsidR="00E025D1" w:rsidRPr="007E1FAC" w:rsidRDefault="00E025D1" w:rsidP="00E025D1">
      <w:pPr>
        <w:pStyle w:val="ColorfulList-Accent11"/>
        <w:spacing w:after="0" w:line="240" w:lineRule="auto"/>
        <w:ind w:left="360"/>
        <w:jc w:val="both"/>
        <w:rPr>
          <w:rFonts w:ascii="Open Sans" w:hAnsi="Open Sans" w:cs="Open Sans"/>
          <w:sz w:val="20"/>
          <w:szCs w:val="20"/>
          <w:lang w:val="en-GB"/>
        </w:rPr>
      </w:pPr>
    </w:p>
    <w:p w14:paraId="414F9AD8" w14:textId="77777777" w:rsidR="00E025D1" w:rsidRPr="007E1FAC" w:rsidRDefault="00E025D1" w:rsidP="00E025D1">
      <w:pPr>
        <w:spacing w:line="240" w:lineRule="auto"/>
        <w:jc w:val="both"/>
        <w:rPr>
          <w:rFonts w:ascii="Open Sans" w:hAnsi="Open Sans" w:cs="Open Sans"/>
          <w:sz w:val="20"/>
          <w:szCs w:val="16"/>
          <w:lang w:val="en-GB"/>
        </w:rPr>
      </w:pPr>
      <w:r w:rsidRPr="007E1FAC">
        <w:rPr>
          <w:rFonts w:ascii="Open Sans" w:hAnsi="Open Sans" w:cs="Open Sans"/>
          <w:sz w:val="20"/>
          <w:szCs w:val="16"/>
          <w:lang w:val="en-GB"/>
        </w:rPr>
        <w:t xml:space="preserve"> ‘Professional skills’ means that graduates of the AMID programme have the capacity to:</w:t>
      </w:r>
    </w:p>
    <w:p w14:paraId="25F417BA" w14:textId="77777777" w:rsidR="00E025D1" w:rsidRPr="007E1FAC" w:rsidRDefault="00E025D1" w:rsidP="00E025D1">
      <w:pPr>
        <w:pStyle w:val="ColorfulList-Accent11"/>
        <w:numPr>
          <w:ilvl w:val="0"/>
          <w:numId w:val="2"/>
        </w:numPr>
        <w:spacing w:after="0" w:line="240" w:lineRule="auto"/>
        <w:jc w:val="both"/>
        <w:rPr>
          <w:rFonts w:ascii="Open Sans" w:hAnsi="Open Sans" w:cs="Open Sans"/>
          <w:sz w:val="20"/>
          <w:szCs w:val="20"/>
          <w:lang w:val="en-GB"/>
        </w:rPr>
      </w:pPr>
      <w:r w:rsidRPr="007E1FAC">
        <w:rPr>
          <w:rFonts w:ascii="Open Sans" w:hAnsi="Open Sans" w:cs="Open Sans"/>
          <w:sz w:val="20"/>
          <w:szCs w:val="20"/>
          <w:lang w:val="en-GB"/>
        </w:rPr>
        <w:t>communicate and present complex issues in a concise way, both orally and in writing, and in a face-to-face and online setting, and is able to formulate questions and ideas in a substantiated matter;</w:t>
      </w:r>
    </w:p>
    <w:p w14:paraId="203F0A72" w14:textId="77777777" w:rsidR="00E025D1" w:rsidRPr="007E1FAC" w:rsidRDefault="00E025D1" w:rsidP="00E025D1">
      <w:pPr>
        <w:pStyle w:val="ColorfulList-Accent11"/>
        <w:numPr>
          <w:ilvl w:val="0"/>
          <w:numId w:val="2"/>
        </w:numPr>
        <w:spacing w:after="0" w:line="240" w:lineRule="auto"/>
        <w:jc w:val="both"/>
        <w:rPr>
          <w:rFonts w:ascii="Open Sans" w:hAnsi="Open Sans" w:cs="Open Sans"/>
          <w:sz w:val="20"/>
          <w:szCs w:val="20"/>
          <w:lang w:val="en-GB"/>
        </w:rPr>
      </w:pPr>
      <w:r w:rsidRPr="007E1FAC">
        <w:rPr>
          <w:rFonts w:ascii="Open Sans" w:hAnsi="Open Sans" w:cs="Open Sans"/>
          <w:sz w:val="20"/>
          <w:szCs w:val="20"/>
          <w:lang w:val="en-GB"/>
        </w:rPr>
        <w:t>communicate and collaborate effectively with other professionals from diverse disciplinary and cultural backgrounds;</w:t>
      </w:r>
    </w:p>
    <w:p w14:paraId="2D808305" w14:textId="77777777" w:rsidR="00E025D1" w:rsidRPr="007E1FAC" w:rsidRDefault="00E025D1" w:rsidP="00E025D1">
      <w:pPr>
        <w:pStyle w:val="ColorfulList-Accent11"/>
        <w:numPr>
          <w:ilvl w:val="0"/>
          <w:numId w:val="2"/>
        </w:numPr>
        <w:spacing w:after="0" w:line="240" w:lineRule="auto"/>
        <w:jc w:val="both"/>
        <w:rPr>
          <w:rFonts w:ascii="Open Sans" w:hAnsi="Open Sans" w:cs="Open Sans"/>
          <w:sz w:val="20"/>
          <w:szCs w:val="20"/>
          <w:lang w:val="en-GB"/>
        </w:rPr>
      </w:pPr>
      <w:r w:rsidRPr="007E1FAC">
        <w:rPr>
          <w:rFonts w:ascii="Open Sans" w:hAnsi="Open Sans" w:cs="Open Sans"/>
          <w:sz w:val="20"/>
          <w:szCs w:val="20"/>
          <w:lang w:val="en-GB"/>
        </w:rPr>
        <w:t>formulate policy (advice) to effectively engage stakeholders from civil society, government and the private sector, and function as a broker between ideas, people, and organisations;</w:t>
      </w:r>
    </w:p>
    <w:p w14:paraId="362F14DC" w14:textId="77777777" w:rsidR="00E025D1" w:rsidRPr="007E1FAC" w:rsidRDefault="00E025D1" w:rsidP="00E025D1">
      <w:pPr>
        <w:pStyle w:val="ColorfulList-Accent11"/>
        <w:numPr>
          <w:ilvl w:val="0"/>
          <w:numId w:val="2"/>
        </w:numPr>
        <w:spacing w:after="0" w:line="240" w:lineRule="auto"/>
        <w:jc w:val="both"/>
        <w:rPr>
          <w:rFonts w:ascii="Open Sans" w:hAnsi="Open Sans" w:cs="Open Sans"/>
          <w:sz w:val="20"/>
          <w:szCs w:val="20"/>
          <w:lang w:val="en-GB"/>
        </w:rPr>
      </w:pPr>
      <w:r w:rsidRPr="007E1FAC">
        <w:rPr>
          <w:rFonts w:ascii="Open Sans" w:hAnsi="Open Sans" w:cs="Open Sans"/>
          <w:sz w:val="20"/>
          <w:szCs w:val="20"/>
          <w:lang w:val="en-GB"/>
        </w:rPr>
        <w:t>contribute to the learning and accountability (downwards and upwards) of organisations based on the specific organisational needs and capacities at hand;</w:t>
      </w:r>
    </w:p>
    <w:p w14:paraId="473FFEAF" w14:textId="77777777" w:rsidR="00E025D1" w:rsidRDefault="00E025D1" w:rsidP="00E025D1">
      <w:pPr>
        <w:pStyle w:val="ColorfulList-Accent11"/>
        <w:numPr>
          <w:ilvl w:val="0"/>
          <w:numId w:val="2"/>
        </w:numPr>
        <w:spacing w:after="0" w:line="240" w:lineRule="auto"/>
        <w:jc w:val="both"/>
        <w:rPr>
          <w:rFonts w:ascii="Open Sans" w:hAnsi="Open Sans" w:cs="Open Sans"/>
          <w:sz w:val="20"/>
          <w:szCs w:val="20"/>
          <w:lang w:val="en-GB"/>
        </w:rPr>
      </w:pPr>
      <w:r w:rsidRPr="007E1FAC">
        <w:rPr>
          <w:rFonts w:ascii="Open Sans" w:hAnsi="Open Sans" w:cs="Open Sans"/>
          <w:sz w:val="20"/>
          <w:szCs w:val="20"/>
          <w:lang w:val="en-GB"/>
        </w:rPr>
        <w:t>take position and engage in the public debate on international development</w:t>
      </w:r>
      <w:r>
        <w:rPr>
          <w:rFonts w:ascii="Open Sans" w:hAnsi="Open Sans" w:cs="Open Sans"/>
          <w:sz w:val="20"/>
          <w:szCs w:val="20"/>
          <w:lang w:val="en-GB"/>
        </w:rPr>
        <w:t>;</w:t>
      </w:r>
    </w:p>
    <w:p w14:paraId="7D1A5357" w14:textId="77777777" w:rsidR="00E025D1" w:rsidRPr="007E1FAC" w:rsidRDefault="00E025D1" w:rsidP="00E025D1">
      <w:pPr>
        <w:pStyle w:val="ColorfulList-Accent11"/>
        <w:numPr>
          <w:ilvl w:val="0"/>
          <w:numId w:val="2"/>
        </w:numPr>
        <w:spacing w:after="0" w:line="240" w:lineRule="auto"/>
        <w:jc w:val="both"/>
        <w:rPr>
          <w:rFonts w:ascii="Open Sans" w:hAnsi="Open Sans" w:cs="Open Sans"/>
          <w:sz w:val="20"/>
          <w:szCs w:val="20"/>
          <w:lang w:val="en-GB"/>
        </w:rPr>
      </w:pPr>
      <w:r>
        <w:rPr>
          <w:rFonts w:ascii="Open Sans" w:hAnsi="Open Sans" w:cs="Open Sans"/>
          <w:sz w:val="20"/>
          <w:szCs w:val="20"/>
          <w:lang w:val="en-GB"/>
        </w:rPr>
        <w:t xml:space="preserve">motivate and guide others in a transitional process. </w:t>
      </w:r>
    </w:p>
    <w:p w14:paraId="75FC33A7" w14:textId="77777777" w:rsidR="00E025D1" w:rsidRPr="007E1FAC" w:rsidRDefault="00E025D1" w:rsidP="00E025D1">
      <w:pPr>
        <w:spacing w:line="240" w:lineRule="auto"/>
        <w:jc w:val="both"/>
        <w:rPr>
          <w:rFonts w:ascii="Open Sans" w:hAnsi="Open Sans" w:cs="Open Sans"/>
          <w:sz w:val="20"/>
          <w:szCs w:val="16"/>
          <w:lang w:val="en-GB"/>
        </w:rPr>
      </w:pPr>
    </w:p>
    <w:p w14:paraId="67568208" w14:textId="77777777" w:rsidR="00E025D1" w:rsidRPr="007E1FAC" w:rsidRDefault="00E025D1" w:rsidP="00E025D1">
      <w:pPr>
        <w:spacing w:line="240" w:lineRule="auto"/>
        <w:jc w:val="both"/>
        <w:rPr>
          <w:rFonts w:ascii="Open Sans" w:hAnsi="Open Sans" w:cs="Open Sans"/>
          <w:sz w:val="20"/>
          <w:szCs w:val="16"/>
          <w:lang w:val="en-GB"/>
        </w:rPr>
      </w:pPr>
      <w:r w:rsidRPr="007E1FAC">
        <w:rPr>
          <w:rFonts w:ascii="Open Sans" w:hAnsi="Open Sans" w:cs="Open Sans"/>
          <w:sz w:val="20"/>
          <w:szCs w:val="16"/>
          <w:lang w:val="en-GB"/>
        </w:rPr>
        <w:t>‘Personal development as a professional and attitudes’ means that graduates of the AMID programme have the capacity:</w:t>
      </w:r>
    </w:p>
    <w:p w14:paraId="7CC74A30" w14:textId="77777777" w:rsidR="00E025D1" w:rsidRPr="007E1FAC" w:rsidRDefault="00E025D1" w:rsidP="00E025D1">
      <w:pPr>
        <w:pStyle w:val="ColorfulList-Accent11"/>
        <w:numPr>
          <w:ilvl w:val="0"/>
          <w:numId w:val="11"/>
        </w:numPr>
        <w:spacing w:after="0" w:line="240" w:lineRule="auto"/>
        <w:ind w:left="1134" w:hanging="774"/>
        <w:jc w:val="both"/>
        <w:rPr>
          <w:rFonts w:ascii="Open Sans" w:hAnsi="Open Sans" w:cs="Open Sans"/>
          <w:sz w:val="20"/>
          <w:szCs w:val="20"/>
          <w:lang w:val="en-GB"/>
        </w:rPr>
      </w:pPr>
      <w:r w:rsidRPr="007E1FAC">
        <w:rPr>
          <w:rFonts w:ascii="Open Sans" w:hAnsi="Open Sans" w:cs="Open Sans"/>
          <w:sz w:val="20"/>
          <w:szCs w:val="20"/>
          <w:lang w:val="en-GB"/>
        </w:rPr>
        <w:lastRenderedPageBreak/>
        <w:t>for professional self-reflection, including the ability to set personal learning goals, critically reflect upon work experiences, one’s own functioning and identify solutions for identified constraints;</w:t>
      </w:r>
    </w:p>
    <w:p w14:paraId="0476191D" w14:textId="77777777" w:rsidR="00E025D1" w:rsidRPr="007E1FAC" w:rsidRDefault="00E025D1" w:rsidP="00E025D1">
      <w:pPr>
        <w:pStyle w:val="ColorfulList-Accent11"/>
        <w:numPr>
          <w:ilvl w:val="0"/>
          <w:numId w:val="11"/>
        </w:numPr>
        <w:spacing w:after="0" w:line="240" w:lineRule="auto"/>
        <w:ind w:left="1134" w:hanging="774"/>
        <w:jc w:val="both"/>
        <w:rPr>
          <w:rFonts w:ascii="Open Sans" w:hAnsi="Open Sans" w:cs="Open Sans"/>
          <w:sz w:val="20"/>
          <w:szCs w:val="20"/>
          <w:lang w:val="en-GB"/>
        </w:rPr>
      </w:pPr>
      <w:r w:rsidRPr="007E1FAC">
        <w:rPr>
          <w:rFonts w:ascii="Open Sans" w:hAnsi="Open Sans" w:cs="Open Sans"/>
          <w:sz w:val="20"/>
          <w:szCs w:val="20"/>
          <w:lang w:val="en-GB"/>
        </w:rPr>
        <w:t>for self-awareness regarding their own assumptions and worldviews in relation to international development issues and how these can shape their perceptions and (inter</w:t>
      </w:r>
      <w:r>
        <w:rPr>
          <w:rFonts w:ascii="Open Sans" w:hAnsi="Open Sans" w:cs="Open Sans"/>
          <w:sz w:val="20"/>
          <w:szCs w:val="20"/>
          <w:lang w:val="en-GB"/>
        </w:rPr>
        <w:t>-</w:t>
      </w:r>
      <w:r w:rsidRPr="007E1FAC">
        <w:rPr>
          <w:rFonts w:ascii="Open Sans" w:hAnsi="Open Sans" w:cs="Open Sans"/>
          <w:sz w:val="20"/>
          <w:szCs w:val="20"/>
          <w:lang w:val="en-GB"/>
        </w:rPr>
        <w:t>)</w:t>
      </w:r>
      <w:r>
        <w:rPr>
          <w:rFonts w:ascii="Open Sans" w:hAnsi="Open Sans" w:cs="Open Sans"/>
          <w:sz w:val="20"/>
          <w:szCs w:val="20"/>
          <w:lang w:val="en-GB"/>
        </w:rPr>
        <w:t xml:space="preserve"> </w:t>
      </w:r>
      <w:r w:rsidRPr="007E1FAC">
        <w:rPr>
          <w:rFonts w:ascii="Open Sans" w:hAnsi="Open Sans" w:cs="Open Sans"/>
          <w:sz w:val="20"/>
          <w:szCs w:val="20"/>
          <w:lang w:val="en-GB"/>
        </w:rPr>
        <w:t>actions, and is self-determined with a responsible approach towards the intended change;</w:t>
      </w:r>
    </w:p>
    <w:p w14:paraId="41AE22CF" w14:textId="77777777" w:rsidR="00E025D1" w:rsidRPr="007E1FAC" w:rsidRDefault="00E025D1" w:rsidP="00E025D1">
      <w:pPr>
        <w:pStyle w:val="ColorfulList-Accent11"/>
        <w:numPr>
          <w:ilvl w:val="0"/>
          <w:numId w:val="11"/>
        </w:numPr>
        <w:spacing w:after="0" w:line="240" w:lineRule="auto"/>
        <w:ind w:left="1134" w:hanging="774"/>
        <w:jc w:val="both"/>
        <w:rPr>
          <w:rFonts w:ascii="Open Sans" w:hAnsi="Open Sans" w:cs="Open Sans"/>
          <w:sz w:val="20"/>
          <w:szCs w:val="20"/>
          <w:lang w:val="en-GB"/>
        </w:rPr>
      </w:pPr>
      <w:r w:rsidRPr="007E1FAC">
        <w:rPr>
          <w:rFonts w:ascii="Open Sans" w:hAnsi="Open Sans" w:cs="Open Sans"/>
          <w:sz w:val="20"/>
          <w:szCs w:val="20"/>
          <w:lang w:val="en-GB"/>
        </w:rPr>
        <w:t>to be sensitive to intercultural and disciplinary differences and how these shape communications between people and to adapt communication styles according to the requirements of the cultural and disciplinary communicative context.</w:t>
      </w:r>
    </w:p>
    <w:p w14:paraId="507A3EA8" w14:textId="77777777" w:rsidR="00E025D1" w:rsidRPr="007E1FAC" w:rsidRDefault="00E025D1" w:rsidP="00E025D1">
      <w:pPr>
        <w:spacing w:line="276" w:lineRule="auto"/>
        <w:rPr>
          <w:rFonts w:ascii="Open Sans" w:hAnsi="Open Sans" w:cs="Open Sans"/>
          <w:sz w:val="20"/>
          <w:szCs w:val="16"/>
          <w:lang w:val="en-GB"/>
        </w:rPr>
      </w:pPr>
    </w:p>
    <w:p w14:paraId="7CC29C9A" w14:textId="77777777" w:rsidR="00E025D1" w:rsidRPr="007E1FAC" w:rsidRDefault="00E025D1" w:rsidP="00E025D1">
      <w:pPr>
        <w:pStyle w:val="Heading3"/>
        <w:spacing w:line="276" w:lineRule="auto"/>
        <w:rPr>
          <w:rFonts w:ascii="Open Sans" w:hAnsi="Open Sans" w:cs="Open Sans"/>
          <w:sz w:val="16"/>
          <w:szCs w:val="16"/>
          <w:lang w:val="en-GB"/>
        </w:rPr>
      </w:pPr>
      <w:bookmarkStart w:id="92" w:name="_Toc205881174"/>
      <w:bookmarkStart w:id="93" w:name="_Toc205881241"/>
      <w:bookmarkStart w:id="94" w:name="_Toc206397588"/>
      <w:bookmarkStart w:id="95" w:name="_Toc237349819"/>
      <w:bookmarkStart w:id="96" w:name="_Toc300236771"/>
      <w:bookmarkStart w:id="97" w:name="_Toc330216261"/>
      <w:bookmarkStart w:id="98" w:name="_Toc330292347"/>
      <w:bookmarkStart w:id="99" w:name="_Toc330292391"/>
      <w:bookmarkStart w:id="100" w:name="_Toc330469474"/>
      <w:bookmarkStart w:id="101" w:name="_Toc331427398"/>
      <w:bookmarkStart w:id="102" w:name="_Toc362528515"/>
      <w:bookmarkStart w:id="103" w:name="_Toc362873251"/>
      <w:bookmarkStart w:id="104" w:name="_Toc395089944"/>
      <w:bookmarkStart w:id="105" w:name="_Toc395089991"/>
      <w:bookmarkStart w:id="106" w:name="_Toc395090038"/>
      <w:bookmarkStart w:id="107" w:name="_Toc395090085"/>
      <w:bookmarkStart w:id="108" w:name="_Toc395090132"/>
      <w:bookmarkStart w:id="109" w:name="_Toc417996251"/>
      <w:bookmarkStart w:id="110" w:name="_Toc417996289"/>
      <w:r w:rsidRPr="007E1FAC">
        <w:rPr>
          <w:rFonts w:ascii="Open Sans" w:hAnsi="Open Sans" w:cs="Open Sans"/>
          <w:sz w:val="16"/>
          <w:szCs w:val="16"/>
          <w:lang w:val="en-GB"/>
        </w:rPr>
        <w:t>Article 2.3</w:t>
      </w:r>
      <w:r w:rsidRPr="007E1FAC">
        <w:rPr>
          <w:rFonts w:ascii="Open Sans" w:hAnsi="Open Sans" w:cs="Open Sans"/>
          <w:sz w:val="16"/>
          <w:szCs w:val="16"/>
          <w:lang w:val="en-GB"/>
        </w:rPr>
        <w:tab/>
        <w:t>Form of the programme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50FEBD86" w14:textId="77777777" w:rsidR="00E025D1" w:rsidRPr="007E1FAC" w:rsidRDefault="00E025D1" w:rsidP="00E025D1">
      <w:pPr>
        <w:pStyle w:val="inspr05"/>
        <w:spacing w:line="276" w:lineRule="auto"/>
        <w:ind w:left="0" w:firstLine="0"/>
        <w:rPr>
          <w:rFonts w:ascii="Open Sans" w:hAnsi="Open Sans" w:cs="Open Sans"/>
          <w:sz w:val="20"/>
          <w:szCs w:val="16"/>
          <w:lang w:val="en-GB"/>
        </w:rPr>
      </w:pPr>
      <w:r w:rsidRPr="007E1FAC">
        <w:rPr>
          <w:rFonts w:ascii="Open Sans" w:hAnsi="Open Sans" w:cs="Open Sans"/>
          <w:sz w:val="20"/>
          <w:szCs w:val="16"/>
          <w:lang w:val="en-GB"/>
        </w:rPr>
        <w:t xml:space="preserve">The programme has a dual nature: it has both an academic and a work component. Students work four days a week at an organisation engaged in international development, and attend lectures one day a week on average. Both working and learning is obligatory and therefore the programme is presented as full-time. </w:t>
      </w:r>
    </w:p>
    <w:p w14:paraId="57B9A800" w14:textId="77777777" w:rsidR="00E025D1" w:rsidRPr="007E1FAC" w:rsidRDefault="00E025D1" w:rsidP="00E025D1">
      <w:pPr>
        <w:pStyle w:val="inspr05"/>
        <w:spacing w:line="276" w:lineRule="auto"/>
        <w:ind w:left="0" w:firstLine="0"/>
        <w:rPr>
          <w:rFonts w:ascii="Open Sans" w:hAnsi="Open Sans" w:cs="Open Sans"/>
          <w:sz w:val="20"/>
          <w:szCs w:val="16"/>
          <w:lang w:val="en-GB"/>
        </w:rPr>
      </w:pPr>
    </w:p>
    <w:p w14:paraId="086EFE8A" w14:textId="77777777" w:rsidR="00E025D1" w:rsidRPr="007E1FAC" w:rsidRDefault="00E025D1" w:rsidP="00E025D1">
      <w:pPr>
        <w:spacing w:line="276" w:lineRule="auto"/>
        <w:rPr>
          <w:rFonts w:ascii="Open Sans" w:hAnsi="Open Sans" w:cs="Open Sans"/>
          <w:b/>
          <w:i/>
          <w:sz w:val="16"/>
          <w:szCs w:val="16"/>
          <w:lang w:val="en-GB"/>
        </w:rPr>
      </w:pPr>
      <w:r w:rsidRPr="007E1FAC">
        <w:rPr>
          <w:rFonts w:ascii="Open Sans" w:hAnsi="Open Sans" w:cs="Open Sans"/>
          <w:b/>
          <w:i/>
          <w:sz w:val="16"/>
          <w:szCs w:val="16"/>
          <w:lang w:val="en-GB"/>
        </w:rPr>
        <w:t xml:space="preserve"> </w:t>
      </w:r>
      <w:bookmarkStart w:id="111" w:name="_Toc490721156"/>
      <w:bookmarkStart w:id="112" w:name="_Toc205881176"/>
      <w:bookmarkStart w:id="113" w:name="_Toc205881243"/>
      <w:bookmarkStart w:id="114" w:name="_Toc206397590"/>
      <w:bookmarkStart w:id="115" w:name="_Toc237349821"/>
      <w:bookmarkStart w:id="116" w:name="_Toc300236773"/>
      <w:bookmarkStart w:id="117" w:name="_Toc330216263"/>
      <w:bookmarkStart w:id="118" w:name="_Toc330292349"/>
      <w:bookmarkStart w:id="119" w:name="_Toc330292393"/>
      <w:bookmarkStart w:id="120" w:name="_Toc330469476"/>
      <w:bookmarkStart w:id="121" w:name="_Toc331427400"/>
      <w:bookmarkStart w:id="122" w:name="_Toc362528517"/>
      <w:bookmarkStart w:id="123" w:name="_Toc362873253"/>
      <w:bookmarkStart w:id="124" w:name="_Toc395089946"/>
      <w:bookmarkStart w:id="125" w:name="_Toc395089993"/>
      <w:bookmarkStart w:id="126" w:name="_Toc395090040"/>
      <w:bookmarkStart w:id="127" w:name="_Toc395090087"/>
      <w:bookmarkStart w:id="128" w:name="_Toc395090134"/>
      <w:bookmarkStart w:id="129" w:name="_Toc417996253"/>
      <w:bookmarkStart w:id="130" w:name="_Toc417996291"/>
      <w:r w:rsidRPr="007E1FAC">
        <w:rPr>
          <w:rFonts w:ascii="Open Sans" w:hAnsi="Open Sans" w:cs="Open Sans"/>
          <w:b/>
          <w:i/>
          <w:sz w:val="16"/>
          <w:szCs w:val="16"/>
          <w:lang w:val="en-GB"/>
        </w:rPr>
        <w:t>Article 2.4</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Open Sans" w:hAnsi="Open Sans" w:cs="Open Sans"/>
          <w:b/>
          <w:i/>
          <w:sz w:val="16"/>
          <w:szCs w:val="16"/>
          <w:lang w:val="en-GB"/>
        </w:rPr>
        <w:t xml:space="preserve">        </w:t>
      </w:r>
      <w:r w:rsidRPr="007E1FAC">
        <w:rPr>
          <w:rFonts w:ascii="Open Sans" w:hAnsi="Open Sans" w:cs="Open Sans"/>
          <w:b/>
          <w:i/>
          <w:sz w:val="16"/>
          <w:szCs w:val="16"/>
          <w:lang w:val="en-GB"/>
        </w:rPr>
        <w:t>Study load</w:t>
      </w:r>
    </w:p>
    <w:p w14:paraId="2527B53F" w14:textId="77777777" w:rsidR="00E025D1" w:rsidRPr="007E1FAC" w:rsidRDefault="00E025D1" w:rsidP="00E025D1">
      <w:pPr>
        <w:pStyle w:val="inspr05"/>
        <w:tabs>
          <w:tab w:val="clear" w:pos="284"/>
        </w:tabs>
        <w:spacing w:line="276" w:lineRule="auto"/>
        <w:ind w:left="0" w:firstLine="0"/>
        <w:rPr>
          <w:rFonts w:ascii="Open Sans" w:hAnsi="Open Sans" w:cs="Open Sans"/>
          <w:sz w:val="20"/>
          <w:szCs w:val="16"/>
          <w:lang w:val="en-GB"/>
        </w:rPr>
      </w:pPr>
      <w:bookmarkStart w:id="131" w:name="_Toc490721157"/>
      <w:r w:rsidRPr="007E1FAC">
        <w:rPr>
          <w:rFonts w:ascii="Open Sans" w:hAnsi="Open Sans" w:cs="Open Sans"/>
          <w:sz w:val="20"/>
          <w:szCs w:val="16"/>
          <w:lang w:val="en-GB"/>
        </w:rPr>
        <w:t xml:space="preserve">The programme has a weight of 70 </w:t>
      </w:r>
      <w:r>
        <w:rPr>
          <w:rFonts w:ascii="Open Sans" w:hAnsi="Open Sans" w:cs="Open Sans"/>
          <w:sz w:val="20"/>
          <w:szCs w:val="16"/>
          <w:lang w:val="en-GB"/>
        </w:rPr>
        <w:t xml:space="preserve">European </w:t>
      </w:r>
      <w:r w:rsidRPr="007E1FAC">
        <w:rPr>
          <w:rFonts w:ascii="Open Sans" w:hAnsi="Open Sans" w:cs="Open Sans"/>
          <w:sz w:val="20"/>
          <w:szCs w:val="16"/>
          <w:lang w:val="en-GB"/>
        </w:rPr>
        <w:t>credits. A total of 45 EC pertains to the work component; 25 EC pertain to the academic component.</w:t>
      </w:r>
    </w:p>
    <w:p w14:paraId="7F6105CE" w14:textId="77777777" w:rsidR="00E025D1" w:rsidRPr="007E1FAC" w:rsidRDefault="00E025D1" w:rsidP="00E025D1">
      <w:pPr>
        <w:pStyle w:val="inspr05"/>
        <w:tabs>
          <w:tab w:val="clear" w:pos="284"/>
        </w:tabs>
        <w:spacing w:line="276" w:lineRule="auto"/>
        <w:ind w:left="0" w:firstLine="0"/>
        <w:rPr>
          <w:rFonts w:ascii="Open Sans" w:hAnsi="Open Sans" w:cs="Open Sans"/>
          <w:sz w:val="20"/>
          <w:szCs w:val="16"/>
          <w:lang w:val="en-GB"/>
        </w:rPr>
      </w:pPr>
    </w:p>
    <w:p w14:paraId="48289A75" w14:textId="77777777" w:rsidR="00E025D1" w:rsidRPr="007E1FAC" w:rsidRDefault="00E025D1" w:rsidP="00E025D1">
      <w:pPr>
        <w:pStyle w:val="Heading3"/>
        <w:spacing w:line="276" w:lineRule="auto"/>
        <w:rPr>
          <w:rFonts w:ascii="Open Sans" w:hAnsi="Open Sans" w:cs="Open Sans"/>
          <w:sz w:val="16"/>
          <w:szCs w:val="16"/>
          <w:lang w:val="en-GB"/>
        </w:rPr>
      </w:pPr>
      <w:bookmarkStart w:id="132" w:name="_Toc205881177"/>
      <w:bookmarkStart w:id="133" w:name="_Toc205881244"/>
      <w:bookmarkStart w:id="134" w:name="_Toc206397591"/>
      <w:bookmarkStart w:id="135" w:name="_Toc237349822"/>
      <w:bookmarkStart w:id="136" w:name="_Toc300236774"/>
      <w:bookmarkStart w:id="137" w:name="_Toc330216264"/>
      <w:bookmarkStart w:id="138" w:name="_Toc330292350"/>
      <w:bookmarkStart w:id="139" w:name="_Toc330292394"/>
      <w:bookmarkStart w:id="140" w:name="_Toc330469477"/>
      <w:bookmarkStart w:id="141" w:name="_Toc331427401"/>
      <w:bookmarkStart w:id="142" w:name="_Toc362528518"/>
      <w:bookmarkStart w:id="143" w:name="_Toc362873254"/>
      <w:bookmarkStart w:id="144" w:name="_Toc395089947"/>
      <w:bookmarkStart w:id="145" w:name="_Toc395089994"/>
      <w:bookmarkStart w:id="146" w:name="_Toc395090041"/>
      <w:bookmarkStart w:id="147" w:name="_Toc395090088"/>
      <w:bookmarkStart w:id="148" w:name="_Toc395090135"/>
      <w:bookmarkStart w:id="149" w:name="_Toc417996254"/>
      <w:bookmarkStart w:id="150" w:name="_Toc417996292"/>
      <w:r w:rsidRPr="007E1FAC">
        <w:rPr>
          <w:rFonts w:ascii="Open Sans" w:hAnsi="Open Sans" w:cs="Open Sans"/>
          <w:sz w:val="16"/>
          <w:szCs w:val="16"/>
          <w:lang w:val="en-GB"/>
        </w:rPr>
        <w:t xml:space="preserve">Article 2.5 </w:t>
      </w:r>
      <w:r>
        <w:rPr>
          <w:rFonts w:ascii="Open Sans" w:hAnsi="Open Sans" w:cs="Open Sans"/>
          <w:sz w:val="16"/>
          <w:szCs w:val="16"/>
          <w:lang w:val="en-GB"/>
        </w:rPr>
        <w:t xml:space="preserve"> </w:t>
      </w:r>
      <w:r>
        <w:rPr>
          <w:rFonts w:ascii="Open Sans" w:hAnsi="Open Sans" w:cs="Open Sans"/>
          <w:sz w:val="16"/>
          <w:szCs w:val="16"/>
          <w:lang w:val="en-GB"/>
        </w:rPr>
        <w:tab/>
      </w:r>
      <w:r w:rsidRPr="007E1FAC">
        <w:rPr>
          <w:rFonts w:ascii="Open Sans" w:hAnsi="Open Sans" w:cs="Open Sans"/>
          <w:sz w:val="16"/>
          <w:szCs w:val="16"/>
          <w:lang w:val="en-GB"/>
        </w:rPr>
        <w:t>Language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58BA66A0" w14:textId="77777777" w:rsidR="00E025D1" w:rsidRPr="007E1FAC" w:rsidRDefault="00E025D1" w:rsidP="00E025D1">
      <w:pPr>
        <w:pStyle w:val="inspr05"/>
        <w:rPr>
          <w:rFonts w:ascii="Open Sans" w:hAnsi="Open Sans" w:cs="Open Sans"/>
          <w:sz w:val="20"/>
          <w:szCs w:val="16"/>
          <w:lang w:val="en-GB"/>
        </w:rPr>
      </w:pPr>
      <w:bookmarkStart w:id="151" w:name="_Toc205881178"/>
      <w:bookmarkStart w:id="152" w:name="_Toc205881245"/>
      <w:bookmarkStart w:id="153" w:name="_Toc206397592"/>
      <w:bookmarkStart w:id="154" w:name="_Toc237349823"/>
      <w:bookmarkStart w:id="155" w:name="_Toc300236775"/>
      <w:bookmarkStart w:id="156" w:name="_Toc330216265"/>
      <w:bookmarkStart w:id="157" w:name="_Toc330292351"/>
      <w:bookmarkStart w:id="158" w:name="_Toc330292395"/>
      <w:bookmarkStart w:id="159" w:name="_Toc330469478"/>
      <w:bookmarkStart w:id="160" w:name="_Toc331427402"/>
      <w:bookmarkStart w:id="161" w:name="_Toc362528519"/>
      <w:bookmarkStart w:id="162" w:name="_Toc362873255"/>
      <w:bookmarkStart w:id="163" w:name="_Toc395089948"/>
      <w:bookmarkStart w:id="164" w:name="_Toc395089995"/>
      <w:bookmarkStart w:id="165" w:name="_Toc395090042"/>
      <w:bookmarkStart w:id="166" w:name="_Toc395090089"/>
      <w:bookmarkStart w:id="167" w:name="_Toc395090136"/>
      <w:bookmarkStart w:id="168" w:name="_Toc417996255"/>
      <w:bookmarkStart w:id="169" w:name="_Toc417996293"/>
      <w:bookmarkStart w:id="170" w:name="_Toc490721158"/>
      <w:r w:rsidRPr="007E1FAC">
        <w:rPr>
          <w:rFonts w:ascii="Open Sans" w:hAnsi="Open Sans" w:cs="Open Sans"/>
          <w:sz w:val="20"/>
          <w:szCs w:val="16"/>
          <w:lang w:val="en-GB"/>
        </w:rPr>
        <w:t>The language of instruction is English and examination assignments are written in English.</w:t>
      </w:r>
    </w:p>
    <w:p w14:paraId="01FFE617" w14:textId="77777777" w:rsidR="00E025D1" w:rsidRPr="007E1FAC" w:rsidRDefault="00E025D1" w:rsidP="00E025D1">
      <w:pPr>
        <w:pStyle w:val="inspr05"/>
        <w:rPr>
          <w:rFonts w:ascii="Open Sans" w:hAnsi="Open Sans" w:cs="Open Sans"/>
          <w:sz w:val="20"/>
          <w:szCs w:val="16"/>
          <w:lang w:val="en-GB"/>
        </w:rPr>
      </w:pPr>
    </w:p>
    <w:p w14:paraId="512AAB4A" w14:textId="77777777" w:rsidR="00E025D1" w:rsidRPr="007E1FAC" w:rsidRDefault="00E025D1" w:rsidP="00E025D1">
      <w:pPr>
        <w:pStyle w:val="Heading3"/>
        <w:spacing w:line="276" w:lineRule="auto"/>
        <w:rPr>
          <w:rFonts w:ascii="Open Sans" w:hAnsi="Open Sans" w:cs="Open Sans"/>
          <w:sz w:val="16"/>
          <w:szCs w:val="16"/>
          <w:lang w:val="en-GB"/>
        </w:rPr>
      </w:pPr>
      <w:bookmarkStart w:id="171" w:name="_Toc490721159"/>
      <w:bookmarkStart w:id="172" w:name="_Toc205881181"/>
      <w:bookmarkStart w:id="173" w:name="_Toc205881248"/>
      <w:bookmarkStart w:id="174" w:name="_Toc206397595"/>
      <w:bookmarkStart w:id="175" w:name="_Toc237349826"/>
      <w:bookmarkStart w:id="176" w:name="_Toc300236778"/>
      <w:bookmarkStart w:id="177" w:name="_Toc330216268"/>
      <w:bookmarkStart w:id="178" w:name="_Toc330292354"/>
      <w:bookmarkStart w:id="179" w:name="_Toc330292398"/>
      <w:bookmarkStart w:id="180" w:name="_Toc330469481"/>
      <w:bookmarkStart w:id="181" w:name="_Toc331427405"/>
      <w:bookmarkStart w:id="182" w:name="_Toc362528522"/>
      <w:bookmarkStart w:id="183" w:name="_Toc362873258"/>
      <w:bookmarkStart w:id="184" w:name="_Toc395089951"/>
      <w:bookmarkStart w:id="185" w:name="_Toc395089998"/>
      <w:bookmarkStart w:id="186" w:name="_Toc395090045"/>
      <w:bookmarkStart w:id="187" w:name="_Toc395090092"/>
      <w:bookmarkStart w:id="188" w:name="_Toc395090139"/>
      <w:bookmarkStart w:id="189" w:name="_Toc417996258"/>
      <w:bookmarkStart w:id="190" w:name="_Toc417996296"/>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7E1FAC">
        <w:rPr>
          <w:rFonts w:ascii="Open Sans" w:hAnsi="Open Sans" w:cs="Open Sans"/>
          <w:sz w:val="16"/>
          <w:szCs w:val="16"/>
          <w:lang w:val="en-GB"/>
        </w:rPr>
        <w:t>Article 2.6</w:t>
      </w:r>
      <w:r w:rsidRPr="007E1FAC">
        <w:rPr>
          <w:rFonts w:ascii="Open Sans" w:hAnsi="Open Sans" w:cs="Open Sans"/>
          <w:sz w:val="16"/>
          <w:szCs w:val="16"/>
          <w:lang w:val="en-GB"/>
        </w:rPr>
        <w:tab/>
        <w:t>Composition of the programme</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6CFA12CB" w14:textId="77777777" w:rsidR="00E025D1" w:rsidRPr="007E1FAC" w:rsidRDefault="00E025D1" w:rsidP="00E025D1">
      <w:pPr>
        <w:pStyle w:val="inspr05"/>
        <w:numPr>
          <w:ilvl w:val="0"/>
          <w:numId w:val="3"/>
        </w:numPr>
        <w:spacing w:line="276" w:lineRule="auto"/>
        <w:ind w:left="284" w:hanging="720"/>
        <w:rPr>
          <w:rFonts w:ascii="Open Sans" w:hAnsi="Open Sans" w:cs="Open Sans"/>
          <w:sz w:val="20"/>
          <w:szCs w:val="16"/>
          <w:lang w:val="en-GB"/>
        </w:rPr>
      </w:pPr>
      <w:bookmarkStart w:id="191" w:name="_Toc490721160"/>
      <w:r w:rsidRPr="007E1FAC">
        <w:rPr>
          <w:rFonts w:ascii="Open Sans" w:hAnsi="Open Sans" w:cs="Open Sans"/>
          <w:sz w:val="20"/>
          <w:szCs w:val="16"/>
          <w:lang w:val="en-GB"/>
        </w:rPr>
        <w:t xml:space="preserve">The academic component of the programme consists of four compulsory modules. The ECs per module are specified in the study guide. Additionally, 45 ECs pertain to the work component of the programme. The work component of the programme comprises four working days a week during the AMID year (from 1 February </w:t>
      </w:r>
      <w:r>
        <w:rPr>
          <w:rFonts w:ascii="Open Sans" w:hAnsi="Open Sans" w:cs="Open Sans"/>
          <w:sz w:val="20"/>
          <w:szCs w:val="16"/>
          <w:lang w:val="en-GB"/>
        </w:rPr>
        <w:t>2023</w:t>
      </w:r>
      <w:r w:rsidRPr="007E1FAC">
        <w:rPr>
          <w:rFonts w:ascii="Open Sans" w:hAnsi="Open Sans" w:cs="Open Sans"/>
          <w:sz w:val="20"/>
          <w:szCs w:val="16"/>
          <w:lang w:val="en-GB"/>
        </w:rPr>
        <w:t xml:space="preserve"> - </w:t>
      </w:r>
      <w:r>
        <w:rPr>
          <w:rFonts w:ascii="Open Sans" w:hAnsi="Open Sans" w:cs="Open Sans"/>
          <w:sz w:val="20"/>
          <w:szCs w:val="16"/>
          <w:lang w:val="en-GB"/>
        </w:rPr>
        <w:t>3</w:t>
      </w:r>
      <w:r w:rsidRPr="007E1FAC">
        <w:rPr>
          <w:rFonts w:ascii="Open Sans" w:hAnsi="Open Sans" w:cs="Open Sans"/>
          <w:sz w:val="20"/>
          <w:szCs w:val="16"/>
          <w:lang w:val="en-GB"/>
        </w:rPr>
        <w:t xml:space="preserve">1 </w:t>
      </w:r>
      <w:r>
        <w:rPr>
          <w:rFonts w:ascii="Open Sans" w:hAnsi="Open Sans" w:cs="Open Sans"/>
          <w:sz w:val="20"/>
          <w:szCs w:val="16"/>
          <w:lang w:val="en-GB"/>
        </w:rPr>
        <w:t>January</w:t>
      </w:r>
      <w:r w:rsidRPr="007E1FAC">
        <w:rPr>
          <w:rFonts w:ascii="Open Sans" w:hAnsi="Open Sans" w:cs="Open Sans"/>
          <w:sz w:val="20"/>
          <w:szCs w:val="16"/>
          <w:lang w:val="en-GB"/>
        </w:rPr>
        <w:t xml:space="preserve"> 202</w:t>
      </w:r>
      <w:r>
        <w:rPr>
          <w:rFonts w:ascii="Open Sans" w:hAnsi="Open Sans" w:cs="Open Sans"/>
          <w:sz w:val="20"/>
          <w:szCs w:val="16"/>
          <w:lang w:val="en-GB"/>
        </w:rPr>
        <w:t>4</w:t>
      </w:r>
      <w:r w:rsidRPr="007E1FAC">
        <w:rPr>
          <w:rFonts w:ascii="Open Sans" w:hAnsi="Open Sans" w:cs="Open Sans"/>
          <w:sz w:val="20"/>
          <w:szCs w:val="16"/>
          <w:lang w:val="en-GB"/>
        </w:rPr>
        <w:t xml:space="preserve">). Students make a work plan for the work component, following a format that asks them to describe </w:t>
      </w:r>
      <w:proofErr w:type="spellStart"/>
      <w:r w:rsidRPr="007E1FAC">
        <w:rPr>
          <w:rFonts w:ascii="Open Sans" w:hAnsi="Open Sans" w:cs="Open Sans"/>
          <w:sz w:val="20"/>
          <w:szCs w:val="16"/>
          <w:lang w:val="en-GB"/>
        </w:rPr>
        <w:t>a.o.</w:t>
      </w:r>
      <w:proofErr w:type="spellEnd"/>
      <w:r w:rsidRPr="007E1FAC">
        <w:rPr>
          <w:rFonts w:ascii="Open Sans" w:hAnsi="Open Sans" w:cs="Open Sans"/>
          <w:sz w:val="20"/>
          <w:szCs w:val="16"/>
          <w:lang w:val="en-GB"/>
        </w:rPr>
        <w:t xml:space="preserve"> tasks and deliverables, competencies and learning objectives. The work plan is discussed with AMID staff and supervisor at work. In a midterm </w:t>
      </w:r>
      <w:r>
        <w:rPr>
          <w:rFonts w:ascii="Open Sans" w:hAnsi="Open Sans" w:cs="Open Sans"/>
          <w:sz w:val="20"/>
          <w:szCs w:val="16"/>
          <w:lang w:val="en-GB"/>
        </w:rPr>
        <w:t xml:space="preserve">assessment </w:t>
      </w:r>
      <w:r w:rsidRPr="007E1FAC">
        <w:rPr>
          <w:rFonts w:ascii="Open Sans" w:hAnsi="Open Sans" w:cs="Open Sans"/>
          <w:sz w:val="20"/>
          <w:szCs w:val="16"/>
          <w:lang w:val="en-GB"/>
        </w:rPr>
        <w:t xml:space="preserve">interview, that takes places at the request of either AMID, the student, or organisation, the progress and development is discussed between supervisor and student, and </w:t>
      </w:r>
      <w:r>
        <w:rPr>
          <w:rFonts w:ascii="Open Sans" w:hAnsi="Open Sans" w:cs="Open Sans"/>
          <w:sz w:val="20"/>
          <w:szCs w:val="16"/>
          <w:lang w:val="en-GB"/>
        </w:rPr>
        <w:t>–</w:t>
      </w:r>
      <w:r w:rsidRPr="007E1FAC">
        <w:rPr>
          <w:rFonts w:ascii="Open Sans" w:hAnsi="Open Sans" w:cs="Open Sans"/>
          <w:sz w:val="20"/>
          <w:szCs w:val="16"/>
          <w:lang w:val="en-GB"/>
        </w:rPr>
        <w:t xml:space="preserve">if </w:t>
      </w:r>
      <w:r>
        <w:rPr>
          <w:rFonts w:ascii="Open Sans" w:hAnsi="Open Sans" w:cs="Open Sans"/>
          <w:sz w:val="20"/>
          <w:szCs w:val="16"/>
          <w:lang w:val="en-GB"/>
        </w:rPr>
        <w:t>desired–</w:t>
      </w:r>
      <w:r w:rsidRPr="007E1FAC">
        <w:rPr>
          <w:rFonts w:ascii="Open Sans" w:hAnsi="Open Sans" w:cs="Open Sans"/>
          <w:sz w:val="20"/>
          <w:szCs w:val="16"/>
          <w:lang w:val="en-GB"/>
        </w:rPr>
        <w:t xml:space="preserve"> AMID staff, and is reported following the AMID format. At the end of the programme, student and supervisor assess the results in a</w:t>
      </w:r>
      <w:r>
        <w:rPr>
          <w:rFonts w:ascii="Open Sans" w:hAnsi="Open Sans" w:cs="Open Sans"/>
          <w:sz w:val="20"/>
          <w:szCs w:val="16"/>
          <w:lang w:val="en-GB"/>
        </w:rPr>
        <w:t>n</w:t>
      </w:r>
      <w:r w:rsidRPr="007E1FAC">
        <w:rPr>
          <w:rFonts w:ascii="Open Sans" w:hAnsi="Open Sans" w:cs="Open Sans"/>
          <w:sz w:val="20"/>
          <w:szCs w:val="16"/>
          <w:lang w:val="en-GB"/>
        </w:rPr>
        <w:t xml:space="preserve"> </w:t>
      </w:r>
      <w:r>
        <w:rPr>
          <w:rFonts w:ascii="Open Sans" w:hAnsi="Open Sans" w:cs="Open Sans"/>
          <w:sz w:val="20"/>
          <w:szCs w:val="16"/>
          <w:lang w:val="en-GB"/>
        </w:rPr>
        <w:t>end evaluation</w:t>
      </w:r>
      <w:r w:rsidRPr="007E1FAC">
        <w:rPr>
          <w:rFonts w:ascii="Open Sans" w:hAnsi="Open Sans" w:cs="Open Sans"/>
          <w:sz w:val="20"/>
          <w:szCs w:val="16"/>
          <w:lang w:val="en-GB"/>
        </w:rPr>
        <w:t xml:space="preserve"> report. Signed copies of all three reports are submitted to AMID.</w:t>
      </w:r>
    </w:p>
    <w:p w14:paraId="50AFEF94" w14:textId="77777777" w:rsidR="00E025D1" w:rsidRPr="007E1FAC" w:rsidRDefault="00E025D1" w:rsidP="00E025D1">
      <w:pPr>
        <w:pStyle w:val="inspr15r15t3r16"/>
        <w:tabs>
          <w:tab w:val="clear" w:pos="851"/>
        </w:tabs>
        <w:spacing w:line="276" w:lineRule="auto"/>
        <w:ind w:left="0" w:firstLine="0"/>
        <w:rPr>
          <w:rFonts w:ascii="Open Sans" w:hAnsi="Open Sans" w:cs="Open Sans"/>
          <w:sz w:val="20"/>
          <w:szCs w:val="16"/>
          <w:lang w:val="en-GB"/>
        </w:rPr>
      </w:pPr>
    </w:p>
    <w:p w14:paraId="0886E818" w14:textId="77777777" w:rsidR="00E025D1" w:rsidRPr="007E1FAC" w:rsidRDefault="00E025D1" w:rsidP="00E025D1">
      <w:pPr>
        <w:pStyle w:val="inspr15r15t3r16"/>
        <w:tabs>
          <w:tab w:val="clear" w:pos="851"/>
        </w:tabs>
        <w:spacing w:line="276" w:lineRule="auto"/>
        <w:ind w:left="284" w:hanging="284"/>
        <w:rPr>
          <w:rFonts w:ascii="Open Sans" w:hAnsi="Open Sans" w:cs="Open Sans"/>
          <w:sz w:val="20"/>
          <w:szCs w:val="16"/>
          <w:lang w:val="en-GB"/>
        </w:rPr>
      </w:pPr>
      <w:r w:rsidRPr="007E1FAC">
        <w:rPr>
          <w:rFonts w:ascii="Open Sans" w:hAnsi="Open Sans" w:cs="Open Sans"/>
          <w:sz w:val="20"/>
          <w:szCs w:val="16"/>
          <w:lang w:val="en-GB"/>
        </w:rPr>
        <w:t>2.</w:t>
      </w:r>
      <w:r w:rsidRPr="007E1FAC">
        <w:rPr>
          <w:rFonts w:ascii="Open Sans" w:hAnsi="Open Sans" w:cs="Open Sans"/>
          <w:sz w:val="20"/>
          <w:szCs w:val="16"/>
          <w:lang w:val="en-GB"/>
        </w:rPr>
        <w:tab/>
        <w:t>Detailed information on the academic programme, including (summary of) learning objectives, instructional methods, contact hours, form of examinations can be found in the study guide, which is published at the start of the AMID year.</w:t>
      </w:r>
    </w:p>
    <w:p w14:paraId="3A82A6B4" w14:textId="77777777" w:rsidR="00E025D1" w:rsidRPr="007E1FAC" w:rsidRDefault="00E025D1" w:rsidP="00E025D1">
      <w:pPr>
        <w:pStyle w:val="inspr15r15t3r16"/>
        <w:spacing w:line="276" w:lineRule="auto"/>
        <w:ind w:left="284" w:hanging="284"/>
        <w:rPr>
          <w:rFonts w:ascii="Open Sans" w:hAnsi="Open Sans" w:cs="Open Sans"/>
          <w:sz w:val="20"/>
          <w:szCs w:val="16"/>
          <w:lang w:val="en-GB"/>
        </w:rPr>
      </w:pPr>
    </w:p>
    <w:p w14:paraId="414213E5" w14:textId="77777777" w:rsidR="00E025D1" w:rsidRPr="007E1FAC" w:rsidRDefault="00E025D1" w:rsidP="00E025D1">
      <w:pPr>
        <w:pStyle w:val="Heading3"/>
        <w:spacing w:line="276" w:lineRule="auto"/>
        <w:rPr>
          <w:rFonts w:ascii="Open Sans" w:hAnsi="Open Sans" w:cs="Open Sans"/>
          <w:sz w:val="16"/>
          <w:szCs w:val="16"/>
          <w:lang w:val="en-GB"/>
        </w:rPr>
      </w:pPr>
      <w:bookmarkStart w:id="192" w:name="_Toc205881182"/>
      <w:bookmarkStart w:id="193" w:name="_Toc205881249"/>
      <w:bookmarkStart w:id="194" w:name="_Toc206397596"/>
      <w:bookmarkStart w:id="195" w:name="_Toc237349827"/>
      <w:bookmarkStart w:id="196" w:name="_Toc300236779"/>
      <w:bookmarkStart w:id="197" w:name="_Toc330216269"/>
      <w:bookmarkStart w:id="198" w:name="_Toc330292355"/>
      <w:bookmarkStart w:id="199" w:name="_Toc330292399"/>
      <w:bookmarkStart w:id="200" w:name="_Toc330469482"/>
      <w:bookmarkStart w:id="201" w:name="_Toc331427406"/>
      <w:bookmarkStart w:id="202" w:name="_Toc362528523"/>
      <w:bookmarkStart w:id="203" w:name="_Toc362873259"/>
      <w:bookmarkStart w:id="204" w:name="_Toc395089952"/>
      <w:bookmarkStart w:id="205" w:name="_Toc395089999"/>
      <w:bookmarkStart w:id="206" w:name="_Toc395090046"/>
      <w:bookmarkStart w:id="207" w:name="_Toc395090093"/>
      <w:bookmarkStart w:id="208" w:name="_Toc395090140"/>
      <w:bookmarkStart w:id="209" w:name="_Toc417996259"/>
      <w:bookmarkStart w:id="210" w:name="_Toc417996297"/>
      <w:r w:rsidRPr="007E1FAC">
        <w:rPr>
          <w:rFonts w:ascii="Open Sans" w:hAnsi="Open Sans" w:cs="Open Sans"/>
          <w:sz w:val="16"/>
          <w:szCs w:val="16"/>
          <w:lang w:val="en-GB"/>
        </w:rPr>
        <w:t>Article 2.7</w:t>
      </w:r>
      <w:r w:rsidRPr="007E1FAC">
        <w:rPr>
          <w:rFonts w:ascii="Open Sans" w:hAnsi="Open Sans" w:cs="Open Sans"/>
          <w:sz w:val="16"/>
          <w:szCs w:val="16"/>
          <w:lang w:val="en-GB"/>
        </w:rPr>
        <w:tab/>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7E1FAC">
        <w:rPr>
          <w:rFonts w:ascii="Open Sans" w:hAnsi="Open Sans" w:cs="Open Sans"/>
          <w:sz w:val="16"/>
          <w:szCs w:val="16"/>
          <w:lang w:val="en-GB"/>
        </w:rPr>
        <w:t>Academic programme</w:t>
      </w:r>
    </w:p>
    <w:p w14:paraId="1F01FD21" w14:textId="77777777" w:rsidR="00E025D1" w:rsidRPr="007E1FAC" w:rsidRDefault="00E025D1" w:rsidP="00E025D1">
      <w:pPr>
        <w:pStyle w:val="inspr05"/>
        <w:spacing w:line="276" w:lineRule="auto"/>
        <w:ind w:left="0" w:firstLine="0"/>
        <w:rPr>
          <w:rFonts w:ascii="Open Sans" w:hAnsi="Open Sans" w:cs="Open Sans"/>
          <w:sz w:val="20"/>
          <w:szCs w:val="16"/>
          <w:lang w:val="en-GB"/>
        </w:rPr>
      </w:pPr>
      <w:bookmarkStart w:id="211" w:name="_Toc490721161"/>
      <w:r w:rsidRPr="007E1FAC">
        <w:rPr>
          <w:rFonts w:ascii="Open Sans" w:hAnsi="Open Sans" w:cs="Open Sans"/>
          <w:sz w:val="20"/>
          <w:szCs w:val="16"/>
          <w:lang w:val="en-GB"/>
        </w:rPr>
        <w:t xml:space="preserve">The academic component of the programme comprises of online and face-to-face lectures that last one workday or two full consecutive days, as published in the study guide. </w:t>
      </w:r>
    </w:p>
    <w:p w14:paraId="2A5892A9" w14:textId="77777777" w:rsidR="00E025D1" w:rsidRPr="007E1FAC" w:rsidRDefault="00E025D1" w:rsidP="00E025D1">
      <w:pPr>
        <w:pStyle w:val="inspr05"/>
        <w:spacing w:line="276" w:lineRule="auto"/>
        <w:rPr>
          <w:rFonts w:ascii="Open Sans" w:hAnsi="Open Sans" w:cs="Open Sans"/>
          <w:sz w:val="20"/>
          <w:szCs w:val="16"/>
          <w:lang w:val="en-GB"/>
        </w:rPr>
      </w:pPr>
    </w:p>
    <w:p w14:paraId="22FF35AA" w14:textId="77777777" w:rsidR="00E025D1" w:rsidRPr="007E1FAC" w:rsidRDefault="00E025D1" w:rsidP="00E025D1">
      <w:pPr>
        <w:pStyle w:val="Heading3"/>
        <w:spacing w:line="276" w:lineRule="auto"/>
        <w:rPr>
          <w:rFonts w:ascii="Open Sans" w:hAnsi="Open Sans" w:cs="Open Sans"/>
          <w:sz w:val="16"/>
          <w:szCs w:val="16"/>
          <w:lang w:val="en-GB"/>
        </w:rPr>
      </w:pPr>
      <w:bookmarkStart w:id="212" w:name="_Toc417996260"/>
      <w:bookmarkStart w:id="213" w:name="_Toc417996298"/>
      <w:r w:rsidRPr="007E1FAC">
        <w:rPr>
          <w:rFonts w:ascii="Open Sans" w:hAnsi="Open Sans" w:cs="Open Sans"/>
          <w:sz w:val="16"/>
          <w:szCs w:val="16"/>
          <w:lang w:val="en-GB"/>
        </w:rPr>
        <w:lastRenderedPageBreak/>
        <w:t>Article 2.8</w:t>
      </w:r>
      <w:r w:rsidRPr="007E1FAC">
        <w:rPr>
          <w:rFonts w:ascii="Open Sans" w:hAnsi="Open Sans" w:cs="Open Sans"/>
          <w:sz w:val="16"/>
          <w:szCs w:val="16"/>
          <w:lang w:val="en-GB"/>
        </w:rPr>
        <w:tab/>
        <w:t>Attendance</w:t>
      </w:r>
      <w:bookmarkEnd w:id="212"/>
      <w:bookmarkEnd w:id="213"/>
      <w:r w:rsidRPr="007E1FAC">
        <w:rPr>
          <w:rFonts w:ascii="Open Sans" w:hAnsi="Open Sans" w:cs="Open Sans"/>
          <w:sz w:val="16"/>
          <w:szCs w:val="16"/>
          <w:lang w:val="en-GB"/>
        </w:rPr>
        <w:t xml:space="preserve"> </w:t>
      </w:r>
    </w:p>
    <w:p w14:paraId="33BA6D30" w14:textId="77777777" w:rsidR="00E025D1" w:rsidRPr="007E1FAC" w:rsidRDefault="00E025D1" w:rsidP="00E025D1">
      <w:pPr>
        <w:pStyle w:val="ListParagraph"/>
        <w:numPr>
          <w:ilvl w:val="0"/>
          <w:numId w:val="4"/>
        </w:numPr>
        <w:spacing w:line="276" w:lineRule="auto"/>
        <w:rPr>
          <w:rFonts w:ascii="Open Sans" w:hAnsi="Open Sans" w:cs="Open Sans"/>
          <w:sz w:val="20"/>
          <w:szCs w:val="16"/>
          <w:lang w:val="en-GB"/>
        </w:rPr>
      </w:pPr>
      <w:r w:rsidRPr="007E1FAC">
        <w:rPr>
          <w:rFonts w:ascii="Open Sans" w:hAnsi="Open Sans" w:cs="Open Sans"/>
          <w:sz w:val="20"/>
          <w:szCs w:val="16"/>
          <w:lang w:val="en-GB"/>
        </w:rPr>
        <w:t>Attendance of all lectures is compulsory.</w:t>
      </w:r>
    </w:p>
    <w:p w14:paraId="11FB8748" w14:textId="77777777" w:rsidR="00E025D1" w:rsidRPr="007E1FAC" w:rsidRDefault="00E025D1" w:rsidP="00E025D1">
      <w:pPr>
        <w:pStyle w:val="inspr05"/>
        <w:numPr>
          <w:ilvl w:val="0"/>
          <w:numId w:val="4"/>
        </w:numPr>
        <w:spacing w:line="276" w:lineRule="auto"/>
        <w:rPr>
          <w:rFonts w:ascii="Open Sans" w:hAnsi="Open Sans" w:cs="Open Sans"/>
          <w:sz w:val="20"/>
          <w:lang w:val="en-GB"/>
        </w:rPr>
      </w:pPr>
      <w:r w:rsidRPr="007E1FAC">
        <w:rPr>
          <w:rFonts w:ascii="Open Sans" w:hAnsi="Open Sans" w:cs="Open Sans"/>
          <w:sz w:val="20"/>
          <w:lang w:val="en-GB"/>
        </w:rPr>
        <w:t>Students can miss up to a maximum of five lecture days for reasons of illness, force majeure, or (permitted) work-related issues.</w:t>
      </w:r>
    </w:p>
    <w:p w14:paraId="79819B83" w14:textId="77777777" w:rsidR="00E025D1" w:rsidRPr="007E1FAC" w:rsidRDefault="00E025D1" w:rsidP="00E025D1">
      <w:pPr>
        <w:pStyle w:val="AMID-Tekst"/>
        <w:numPr>
          <w:ilvl w:val="0"/>
          <w:numId w:val="4"/>
        </w:numPr>
        <w:spacing w:line="276" w:lineRule="auto"/>
        <w:rPr>
          <w:rFonts w:ascii="Open Sans" w:hAnsi="Open Sans" w:cs="Open Sans"/>
          <w:sz w:val="20"/>
          <w:szCs w:val="20"/>
          <w:lang w:val="en-GB"/>
        </w:rPr>
      </w:pPr>
      <w:r w:rsidRPr="007E1FAC">
        <w:rPr>
          <w:rFonts w:ascii="Open Sans" w:hAnsi="Open Sans" w:cs="Open Sans"/>
          <w:sz w:val="20"/>
          <w:szCs w:val="20"/>
          <w:lang w:val="en-GB"/>
        </w:rPr>
        <w:t xml:space="preserve">In case the student does not comply with point 2.8.2, or, alternatively, in case he/she misses (part of) a lecture day without acceptable reasons, and/or for which no permission in advance has been granted, he/she will not receive a </w:t>
      </w:r>
      <w:r>
        <w:rPr>
          <w:rFonts w:ascii="Open Sans" w:hAnsi="Open Sans" w:cs="Open Sans"/>
          <w:sz w:val="20"/>
          <w:szCs w:val="20"/>
          <w:lang w:val="en-GB"/>
        </w:rPr>
        <w:t>diploma</w:t>
      </w:r>
      <w:r w:rsidRPr="007E1FAC">
        <w:rPr>
          <w:rFonts w:ascii="Open Sans" w:hAnsi="Open Sans" w:cs="Open Sans"/>
          <w:sz w:val="20"/>
          <w:szCs w:val="20"/>
          <w:lang w:val="en-GB"/>
        </w:rPr>
        <w:t xml:space="preserve">, unless the Examination Board decides otherwise on the basis of special circumstances. </w:t>
      </w:r>
    </w:p>
    <w:p w14:paraId="7C37DFEE" w14:textId="77777777" w:rsidR="00E025D1" w:rsidRPr="007E1FAC" w:rsidRDefault="00E025D1" w:rsidP="00E025D1">
      <w:pPr>
        <w:pStyle w:val="inspr05"/>
        <w:numPr>
          <w:ilvl w:val="0"/>
          <w:numId w:val="4"/>
        </w:numPr>
        <w:spacing w:line="276" w:lineRule="auto"/>
        <w:rPr>
          <w:rFonts w:ascii="Open Sans" w:hAnsi="Open Sans" w:cs="Open Sans"/>
          <w:sz w:val="20"/>
          <w:lang w:val="en-GB"/>
        </w:rPr>
      </w:pPr>
      <w:r w:rsidRPr="007E1FAC">
        <w:rPr>
          <w:rFonts w:ascii="Open Sans" w:hAnsi="Open Sans" w:cs="Open Sans"/>
          <w:sz w:val="20"/>
          <w:lang w:val="en-GB"/>
        </w:rPr>
        <w:t xml:space="preserve">A further explanation of regulations and procedures can be found in the study guide. </w:t>
      </w:r>
    </w:p>
    <w:p w14:paraId="0696AAAC" w14:textId="77777777" w:rsidR="00E025D1" w:rsidRPr="007E1FAC" w:rsidRDefault="00E025D1" w:rsidP="00E025D1">
      <w:pPr>
        <w:pStyle w:val="inspr05"/>
        <w:spacing w:line="276" w:lineRule="auto"/>
        <w:ind w:left="0" w:firstLine="0"/>
        <w:rPr>
          <w:rFonts w:ascii="Open Sans" w:hAnsi="Open Sans" w:cs="Open Sans"/>
          <w:sz w:val="20"/>
          <w:lang w:val="en-GB"/>
        </w:rPr>
      </w:pPr>
    </w:p>
    <w:p w14:paraId="5D1E29AD" w14:textId="77777777" w:rsidR="00E025D1" w:rsidRPr="007E1FAC" w:rsidRDefault="00E025D1" w:rsidP="00E025D1">
      <w:pPr>
        <w:pStyle w:val="Heading2"/>
        <w:spacing w:line="276" w:lineRule="auto"/>
        <w:rPr>
          <w:rFonts w:ascii="Open Sans" w:hAnsi="Open Sans" w:cs="Open Sans"/>
          <w:sz w:val="20"/>
          <w:szCs w:val="16"/>
          <w:lang w:val="en-GB"/>
        </w:rPr>
      </w:pPr>
      <w:bookmarkStart w:id="214" w:name="_Toc205881183"/>
      <w:bookmarkStart w:id="215" w:name="_Toc205881250"/>
      <w:bookmarkStart w:id="216" w:name="_Toc206397597"/>
      <w:bookmarkStart w:id="217" w:name="_Toc237349828"/>
      <w:bookmarkStart w:id="218" w:name="_Toc300236781"/>
      <w:bookmarkStart w:id="219" w:name="_Toc330216271"/>
      <w:bookmarkStart w:id="220" w:name="_Toc330292357"/>
      <w:bookmarkStart w:id="221" w:name="_Toc330292401"/>
      <w:bookmarkStart w:id="222" w:name="_Toc330469484"/>
      <w:bookmarkStart w:id="223" w:name="_Toc331427408"/>
      <w:bookmarkStart w:id="224" w:name="_Toc362528525"/>
      <w:bookmarkStart w:id="225" w:name="_Toc362873261"/>
      <w:bookmarkStart w:id="226" w:name="_Toc395089954"/>
      <w:bookmarkStart w:id="227" w:name="_Toc395090001"/>
      <w:bookmarkStart w:id="228" w:name="_Toc395090048"/>
      <w:bookmarkStart w:id="229" w:name="_Toc395090095"/>
      <w:bookmarkStart w:id="230" w:name="_Toc395090142"/>
      <w:bookmarkStart w:id="231" w:name="_Toc417996261"/>
      <w:bookmarkStart w:id="232" w:name="_Toc417996299"/>
      <w:r w:rsidRPr="007E1FAC">
        <w:rPr>
          <w:rFonts w:ascii="Open Sans" w:hAnsi="Open Sans" w:cs="Open Sans"/>
          <w:sz w:val="20"/>
          <w:szCs w:val="16"/>
          <w:lang w:val="en-GB"/>
        </w:rPr>
        <w:t>Section 3</w:t>
      </w:r>
      <w:r w:rsidRPr="007E1FAC">
        <w:rPr>
          <w:rFonts w:ascii="Open Sans" w:hAnsi="Open Sans" w:cs="Open Sans"/>
          <w:sz w:val="20"/>
          <w:szCs w:val="16"/>
          <w:lang w:val="en-GB"/>
        </w:rPr>
        <w:tab/>
      </w:r>
      <w:bookmarkEnd w:id="211"/>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7E1FAC">
        <w:rPr>
          <w:rFonts w:ascii="Open Sans" w:hAnsi="Open Sans" w:cs="Open Sans"/>
          <w:sz w:val="20"/>
          <w:szCs w:val="16"/>
          <w:lang w:val="en-GB"/>
        </w:rPr>
        <w:t>Examination assignments</w:t>
      </w:r>
      <w:bookmarkEnd w:id="231"/>
      <w:bookmarkEnd w:id="232"/>
    </w:p>
    <w:p w14:paraId="6931BD98" w14:textId="77777777" w:rsidR="00E025D1" w:rsidRPr="007E1FAC" w:rsidRDefault="00E025D1" w:rsidP="00E025D1">
      <w:pPr>
        <w:pStyle w:val="Heading3"/>
        <w:spacing w:line="276" w:lineRule="auto"/>
        <w:ind w:left="0" w:firstLine="0"/>
        <w:rPr>
          <w:rFonts w:ascii="Open Sans" w:hAnsi="Open Sans" w:cs="Open Sans"/>
          <w:sz w:val="16"/>
          <w:szCs w:val="16"/>
          <w:lang w:val="en-GB"/>
        </w:rPr>
      </w:pPr>
      <w:bookmarkStart w:id="233" w:name="_Toc205881184"/>
      <w:bookmarkStart w:id="234" w:name="_Toc205881251"/>
      <w:bookmarkStart w:id="235" w:name="_Toc206397598"/>
      <w:bookmarkStart w:id="236" w:name="_Toc237349829"/>
      <w:bookmarkStart w:id="237" w:name="_Toc300236782"/>
      <w:bookmarkStart w:id="238" w:name="_Toc330216272"/>
      <w:bookmarkStart w:id="239" w:name="_Toc330292358"/>
      <w:bookmarkStart w:id="240" w:name="_Toc330292402"/>
      <w:bookmarkStart w:id="241" w:name="_Toc330469485"/>
      <w:bookmarkStart w:id="242" w:name="_Toc331427409"/>
      <w:bookmarkStart w:id="243" w:name="_Toc362528526"/>
      <w:bookmarkStart w:id="244" w:name="_Toc362873262"/>
      <w:bookmarkStart w:id="245" w:name="_Toc395089955"/>
      <w:bookmarkStart w:id="246" w:name="_Toc395090002"/>
      <w:bookmarkStart w:id="247" w:name="_Toc395090049"/>
      <w:bookmarkStart w:id="248" w:name="_Toc395090096"/>
      <w:bookmarkStart w:id="249" w:name="_Toc395090143"/>
      <w:bookmarkStart w:id="250" w:name="_Toc417996262"/>
      <w:bookmarkStart w:id="251" w:name="_Toc417996300"/>
      <w:bookmarkStart w:id="252" w:name="_Toc490721162"/>
      <w:r w:rsidRPr="007E1FAC">
        <w:rPr>
          <w:rFonts w:ascii="Open Sans" w:hAnsi="Open Sans" w:cs="Open Sans"/>
          <w:sz w:val="16"/>
          <w:szCs w:val="16"/>
          <w:lang w:val="en-GB"/>
        </w:rPr>
        <w:t>Article 3.1</w:t>
      </w:r>
      <w:r w:rsidRPr="007E1FAC">
        <w:rPr>
          <w:rFonts w:ascii="Open Sans" w:hAnsi="Open Sans" w:cs="Open Sans"/>
          <w:sz w:val="16"/>
          <w:szCs w:val="16"/>
          <w:lang w:val="en-GB"/>
        </w:rPr>
        <w:tab/>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7E1FAC">
        <w:rPr>
          <w:rFonts w:ascii="Open Sans" w:hAnsi="Open Sans" w:cs="Open Sans"/>
          <w:sz w:val="16"/>
          <w:szCs w:val="16"/>
          <w:lang w:val="en-GB"/>
        </w:rPr>
        <w:t>Examination Board</w:t>
      </w:r>
    </w:p>
    <w:p w14:paraId="344351B4"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1. The Examination Board will have the duties and responsibilities laid down in appendix 3, including, among other things, safeguarding the quality of the examination assignments and laying down guidelines and directions, within the context of these regulations, with respect to the assessment of the examination assignments, and the compliance with the EER and the code of conduct as can be found in Appendix 2.</w:t>
      </w:r>
    </w:p>
    <w:p w14:paraId="15A225EF"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2. The Examination Board will lay down the rules with respect to the duties and responsibilities referred to in paragraph 1 and with respect to any measures that should be effected in that context.</w:t>
      </w:r>
    </w:p>
    <w:p w14:paraId="0895F681"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3. The rules and guidelines of the Examination Board can be found in Appendix 3.</w:t>
      </w:r>
    </w:p>
    <w:p w14:paraId="7C1E5A92" w14:textId="77777777" w:rsidR="00E025D1" w:rsidRPr="007E1FAC" w:rsidRDefault="00E025D1" w:rsidP="00E025D1">
      <w:pPr>
        <w:pStyle w:val="inspr05"/>
        <w:spacing w:line="276" w:lineRule="auto"/>
        <w:rPr>
          <w:rFonts w:ascii="Open Sans" w:hAnsi="Open Sans" w:cs="Open Sans"/>
          <w:sz w:val="20"/>
          <w:szCs w:val="16"/>
          <w:lang w:val="en-GB"/>
        </w:rPr>
      </w:pPr>
    </w:p>
    <w:p w14:paraId="33859D95" w14:textId="77777777" w:rsidR="00E025D1" w:rsidRPr="007E1FAC" w:rsidRDefault="00E025D1" w:rsidP="00E025D1">
      <w:pPr>
        <w:pStyle w:val="inspr05"/>
        <w:spacing w:line="276" w:lineRule="auto"/>
        <w:rPr>
          <w:rFonts w:ascii="Open Sans" w:hAnsi="Open Sans" w:cs="Open Sans"/>
          <w:sz w:val="20"/>
          <w:szCs w:val="16"/>
          <w:lang w:val="en-GB"/>
        </w:rPr>
      </w:pPr>
    </w:p>
    <w:p w14:paraId="27FB316D" w14:textId="77777777" w:rsidR="00E025D1" w:rsidRPr="007E1FAC" w:rsidRDefault="00E025D1" w:rsidP="00E025D1">
      <w:pPr>
        <w:pStyle w:val="inspr05"/>
        <w:spacing w:line="276" w:lineRule="auto"/>
        <w:rPr>
          <w:rFonts w:ascii="Open Sans" w:hAnsi="Open Sans" w:cs="Open Sans"/>
          <w:b/>
          <w:i/>
          <w:sz w:val="16"/>
          <w:szCs w:val="16"/>
          <w:lang w:val="en-GB"/>
        </w:rPr>
      </w:pPr>
      <w:r w:rsidRPr="007E1FAC">
        <w:rPr>
          <w:rFonts w:ascii="Open Sans" w:hAnsi="Open Sans" w:cs="Open Sans"/>
          <w:b/>
          <w:i/>
          <w:sz w:val="16"/>
          <w:szCs w:val="16"/>
          <w:lang w:val="en-GB"/>
        </w:rPr>
        <w:t xml:space="preserve">Article 3.2 </w:t>
      </w:r>
      <w:r>
        <w:rPr>
          <w:rFonts w:ascii="Open Sans" w:hAnsi="Open Sans" w:cs="Open Sans"/>
          <w:b/>
          <w:i/>
          <w:sz w:val="16"/>
          <w:szCs w:val="16"/>
          <w:lang w:val="en-GB"/>
        </w:rPr>
        <w:t xml:space="preserve">        </w:t>
      </w:r>
      <w:r w:rsidRPr="007E1FAC">
        <w:rPr>
          <w:rFonts w:ascii="Open Sans" w:hAnsi="Open Sans" w:cs="Open Sans"/>
          <w:b/>
          <w:i/>
          <w:sz w:val="16"/>
          <w:szCs w:val="16"/>
          <w:lang w:val="en-GB"/>
        </w:rPr>
        <w:t>Validity</w:t>
      </w:r>
    </w:p>
    <w:p w14:paraId="6AA3E355" w14:textId="77777777" w:rsidR="00E025D1" w:rsidRPr="007E1FAC" w:rsidRDefault="00E025D1" w:rsidP="00E025D1">
      <w:pPr>
        <w:pStyle w:val="inspr05"/>
        <w:spacing w:line="276" w:lineRule="auto"/>
        <w:ind w:left="0" w:firstLine="0"/>
        <w:rPr>
          <w:rFonts w:ascii="Open Sans" w:hAnsi="Open Sans" w:cs="Open Sans"/>
          <w:sz w:val="20"/>
          <w:szCs w:val="16"/>
          <w:lang w:val="en-GB"/>
        </w:rPr>
      </w:pPr>
      <w:r>
        <w:rPr>
          <w:rFonts w:ascii="Open Sans" w:hAnsi="Open Sans" w:cs="Open Sans"/>
          <w:sz w:val="20"/>
          <w:szCs w:val="16"/>
          <w:lang w:val="en-GB"/>
        </w:rPr>
        <w:t>In principle a</w:t>
      </w:r>
      <w:r w:rsidRPr="007E1FAC">
        <w:rPr>
          <w:rFonts w:ascii="Open Sans" w:hAnsi="Open Sans" w:cs="Open Sans"/>
          <w:sz w:val="20"/>
          <w:szCs w:val="16"/>
          <w:lang w:val="en-GB"/>
        </w:rPr>
        <w:t xml:space="preserve">ll examination assignments are valid only for the study year for which the student has been admitted to the programme. In case of force majeure, the Examination Board can decide differently.   </w:t>
      </w:r>
    </w:p>
    <w:p w14:paraId="2C5531AF" w14:textId="77777777" w:rsidR="00E025D1" w:rsidRPr="007E1FAC" w:rsidRDefault="00E025D1" w:rsidP="00E025D1">
      <w:pPr>
        <w:pStyle w:val="inspr05"/>
        <w:spacing w:line="276" w:lineRule="auto"/>
        <w:rPr>
          <w:rFonts w:ascii="Open Sans" w:hAnsi="Open Sans" w:cs="Open Sans"/>
          <w:sz w:val="20"/>
          <w:szCs w:val="16"/>
          <w:lang w:val="en-GB"/>
        </w:rPr>
      </w:pPr>
    </w:p>
    <w:p w14:paraId="5B5FDF70" w14:textId="77777777" w:rsidR="00E025D1" w:rsidRPr="007E1FAC" w:rsidRDefault="00E025D1" w:rsidP="00E025D1">
      <w:pPr>
        <w:pStyle w:val="Heading3"/>
        <w:spacing w:line="276" w:lineRule="auto"/>
        <w:rPr>
          <w:rFonts w:ascii="Open Sans" w:hAnsi="Open Sans" w:cs="Open Sans"/>
          <w:sz w:val="16"/>
          <w:szCs w:val="16"/>
          <w:lang w:val="en-GB"/>
        </w:rPr>
      </w:pPr>
      <w:bookmarkStart w:id="253" w:name="_Toc205881185"/>
      <w:bookmarkStart w:id="254" w:name="_Toc205881252"/>
      <w:bookmarkStart w:id="255" w:name="_Toc206397599"/>
      <w:bookmarkStart w:id="256" w:name="_Toc237349830"/>
      <w:bookmarkStart w:id="257" w:name="_Toc300236783"/>
      <w:bookmarkStart w:id="258" w:name="_Toc330216273"/>
      <w:bookmarkStart w:id="259" w:name="_Toc330292359"/>
      <w:bookmarkStart w:id="260" w:name="_Toc330292403"/>
      <w:bookmarkStart w:id="261" w:name="_Toc330469486"/>
      <w:bookmarkStart w:id="262" w:name="_Toc331427410"/>
      <w:bookmarkStart w:id="263" w:name="_Toc362528527"/>
      <w:bookmarkStart w:id="264" w:name="_Toc362873263"/>
      <w:bookmarkStart w:id="265" w:name="_Toc395089956"/>
      <w:bookmarkStart w:id="266" w:name="_Toc395090003"/>
      <w:bookmarkStart w:id="267" w:name="_Toc395090050"/>
      <w:bookmarkStart w:id="268" w:name="_Toc395090097"/>
      <w:bookmarkStart w:id="269" w:name="_Toc395090144"/>
      <w:bookmarkStart w:id="270" w:name="_Toc417996263"/>
      <w:bookmarkStart w:id="271" w:name="_Toc417996301"/>
      <w:r w:rsidRPr="007E1FAC">
        <w:rPr>
          <w:rFonts w:ascii="Open Sans" w:hAnsi="Open Sans" w:cs="Open Sans"/>
          <w:sz w:val="16"/>
          <w:szCs w:val="16"/>
          <w:lang w:val="en-GB"/>
        </w:rPr>
        <w:t>Article 3.3</w:t>
      </w:r>
      <w:r w:rsidRPr="007E1FAC">
        <w:rPr>
          <w:rFonts w:ascii="Open Sans" w:hAnsi="Open Sans" w:cs="Open Sans"/>
          <w:sz w:val="16"/>
          <w:szCs w:val="16"/>
          <w:lang w:val="en-GB"/>
        </w:rPr>
        <w:tab/>
        <w:t>Final examination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080BB5DD" w14:textId="77777777" w:rsidR="00E025D1" w:rsidRPr="007E1FAC" w:rsidRDefault="00E025D1" w:rsidP="00E025D1">
      <w:pPr>
        <w:rPr>
          <w:rFonts w:ascii="Open Sans" w:hAnsi="Open Sans" w:cs="Open Sans"/>
          <w:sz w:val="20"/>
          <w:szCs w:val="16"/>
          <w:lang w:val="en-GB"/>
        </w:rPr>
      </w:pPr>
      <w:r w:rsidRPr="007E1FAC">
        <w:rPr>
          <w:rFonts w:ascii="Open Sans" w:hAnsi="Open Sans" w:cs="Open Sans"/>
          <w:sz w:val="20"/>
          <w:szCs w:val="16"/>
          <w:lang w:val="en-GB"/>
        </w:rPr>
        <w:t xml:space="preserve">In order to obtain the </w:t>
      </w:r>
      <w:r>
        <w:rPr>
          <w:rFonts w:ascii="Open Sans" w:hAnsi="Open Sans" w:cs="Open Sans"/>
          <w:sz w:val="20"/>
          <w:szCs w:val="16"/>
          <w:lang w:val="en-GB"/>
        </w:rPr>
        <w:t>diploma</w:t>
      </w:r>
      <w:r w:rsidRPr="007E1FAC">
        <w:rPr>
          <w:rFonts w:ascii="Open Sans" w:hAnsi="Open Sans" w:cs="Open Sans"/>
          <w:sz w:val="20"/>
          <w:szCs w:val="16"/>
          <w:lang w:val="en-GB"/>
        </w:rPr>
        <w:t xml:space="preserve"> </w:t>
      </w:r>
    </w:p>
    <w:p w14:paraId="444CA186" w14:textId="77777777" w:rsidR="00E025D1" w:rsidRPr="007E1FAC" w:rsidRDefault="00E025D1" w:rsidP="00E025D1">
      <w:pPr>
        <w:pStyle w:val="AMID-Tekst"/>
        <w:numPr>
          <w:ilvl w:val="0"/>
          <w:numId w:val="9"/>
        </w:numPr>
        <w:spacing w:line="276" w:lineRule="auto"/>
        <w:ind w:left="284" w:hanging="284"/>
        <w:rPr>
          <w:rFonts w:ascii="Open Sans" w:hAnsi="Open Sans" w:cs="Open Sans"/>
          <w:sz w:val="20"/>
          <w:szCs w:val="20"/>
          <w:lang w:val="en-GB"/>
        </w:rPr>
      </w:pPr>
      <w:r w:rsidRPr="007E1FAC">
        <w:rPr>
          <w:rFonts w:ascii="Open Sans" w:hAnsi="Open Sans" w:cs="Open Sans"/>
          <w:sz w:val="20"/>
          <w:szCs w:val="20"/>
          <w:lang w:val="en-GB"/>
        </w:rPr>
        <w:t xml:space="preserve">Students must pass all four examination assignments unless indicated otherwise in the study guide; </w:t>
      </w:r>
    </w:p>
    <w:p w14:paraId="4ADD5B09" w14:textId="77777777" w:rsidR="00E025D1" w:rsidRPr="007E1FAC" w:rsidRDefault="00E025D1" w:rsidP="00E025D1">
      <w:pPr>
        <w:pStyle w:val="AMID-Tekst"/>
        <w:numPr>
          <w:ilvl w:val="0"/>
          <w:numId w:val="9"/>
        </w:numPr>
        <w:spacing w:line="276" w:lineRule="auto"/>
        <w:ind w:left="284" w:hanging="284"/>
        <w:rPr>
          <w:rFonts w:ascii="Open Sans" w:hAnsi="Open Sans" w:cs="Open Sans"/>
          <w:sz w:val="20"/>
          <w:szCs w:val="20"/>
          <w:lang w:val="en-GB"/>
        </w:rPr>
      </w:pPr>
      <w:r w:rsidRPr="007E1FAC">
        <w:rPr>
          <w:rFonts w:ascii="Open Sans" w:hAnsi="Open Sans" w:cs="Open Sans"/>
          <w:sz w:val="20"/>
          <w:szCs w:val="20"/>
          <w:lang w:val="en-GB"/>
        </w:rPr>
        <w:t>Students must hand in the signed reports of the work plan, midterm evaluation and final assessment interview with their supervisors;</w:t>
      </w:r>
    </w:p>
    <w:p w14:paraId="28FA3B71" w14:textId="77777777" w:rsidR="00E025D1" w:rsidRPr="007E1FAC" w:rsidRDefault="00E025D1" w:rsidP="00E025D1">
      <w:pPr>
        <w:pStyle w:val="AMID-Tekst"/>
        <w:numPr>
          <w:ilvl w:val="0"/>
          <w:numId w:val="9"/>
        </w:numPr>
        <w:spacing w:line="276" w:lineRule="auto"/>
        <w:ind w:left="284" w:hanging="284"/>
        <w:rPr>
          <w:rFonts w:ascii="Open Sans" w:hAnsi="Open Sans" w:cs="Open Sans"/>
          <w:sz w:val="20"/>
          <w:szCs w:val="20"/>
          <w:lang w:val="en-GB"/>
        </w:rPr>
      </w:pPr>
      <w:r w:rsidRPr="007E1FAC">
        <w:rPr>
          <w:rFonts w:ascii="Open Sans" w:hAnsi="Open Sans" w:cs="Open Sans"/>
          <w:sz w:val="20"/>
          <w:szCs w:val="20"/>
          <w:lang w:val="en-GB"/>
        </w:rPr>
        <w:t>Students must adhere to the rules and regulations concerning attendance (see article 2.</w:t>
      </w:r>
      <w:r>
        <w:rPr>
          <w:rFonts w:ascii="Open Sans" w:hAnsi="Open Sans" w:cs="Open Sans"/>
          <w:sz w:val="20"/>
          <w:szCs w:val="20"/>
          <w:lang w:val="en-GB"/>
        </w:rPr>
        <w:t>8</w:t>
      </w:r>
      <w:r w:rsidRPr="007E1FAC">
        <w:rPr>
          <w:rFonts w:ascii="Open Sans" w:hAnsi="Open Sans" w:cs="Open Sans"/>
          <w:sz w:val="20"/>
          <w:szCs w:val="20"/>
          <w:lang w:val="en-GB"/>
        </w:rPr>
        <w:t xml:space="preserve"> and study guide)</w:t>
      </w:r>
    </w:p>
    <w:p w14:paraId="22C7295B" w14:textId="77777777" w:rsidR="00E025D1" w:rsidRPr="007E1FAC" w:rsidRDefault="00E025D1" w:rsidP="00E025D1">
      <w:pPr>
        <w:pStyle w:val="AMID-Tekst"/>
        <w:numPr>
          <w:ilvl w:val="0"/>
          <w:numId w:val="9"/>
        </w:numPr>
        <w:spacing w:line="276" w:lineRule="auto"/>
        <w:ind w:left="284" w:hanging="284"/>
        <w:rPr>
          <w:rFonts w:ascii="Open Sans" w:hAnsi="Open Sans" w:cs="Open Sans"/>
          <w:sz w:val="20"/>
          <w:szCs w:val="20"/>
          <w:lang w:val="en-GB"/>
        </w:rPr>
      </w:pPr>
      <w:r w:rsidRPr="007E1FAC">
        <w:rPr>
          <w:rFonts w:ascii="Open Sans" w:hAnsi="Open Sans" w:cs="Open Sans"/>
          <w:sz w:val="20"/>
          <w:szCs w:val="20"/>
          <w:lang w:val="en-GB"/>
        </w:rPr>
        <w:t xml:space="preserve">Students have to comply with the provisions as laid down in the tripartite framework agreement. In the case of a premature termination of this agreement, the student’s right to an AMID </w:t>
      </w:r>
      <w:r>
        <w:rPr>
          <w:rFonts w:ascii="Open Sans" w:hAnsi="Open Sans" w:cs="Open Sans"/>
          <w:sz w:val="20"/>
          <w:szCs w:val="20"/>
          <w:lang w:val="en-GB"/>
        </w:rPr>
        <w:t>diploma or certificate</w:t>
      </w:r>
      <w:r w:rsidRPr="007E1FAC">
        <w:rPr>
          <w:rFonts w:ascii="Open Sans" w:hAnsi="Open Sans" w:cs="Open Sans"/>
          <w:sz w:val="20"/>
          <w:szCs w:val="20"/>
          <w:lang w:val="en-GB"/>
        </w:rPr>
        <w:t xml:space="preserve"> also expires.  </w:t>
      </w:r>
    </w:p>
    <w:p w14:paraId="4D8A5097" w14:textId="77777777" w:rsidR="00E025D1" w:rsidRPr="007E1FAC" w:rsidRDefault="00E025D1" w:rsidP="00E025D1">
      <w:pPr>
        <w:pStyle w:val="Heading3"/>
        <w:spacing w:line="276" w:lineRule="auto"/>
        <w:ind w:left="0" w:firstLine="0"/>
        <w:rPr>
          <w:rFonts w:ascii="Open Sans" w:hAnsi="Open Sans" w:cs="Open Sans"/>
          <w:sz w:val="16"/>
          <w:szCs w:val="16"/>
          <w:lang w:val="en-GB"/>
        </w:rPr>
      </w:pPr>
      <w:bookmarkStart w:id="272" w:name="_Toc417996264"/>
      <w:bookmarkStart w:id="273" w:name="_Toc417996302"/>
      <w:r w:rsidRPr="007E1FAC">
        <w:rPr>
          <w:rFonts w:ascii="Open Sans" w:eastAsia="MS Mincho" w:hAnsi="Open Sans" w:cs="Open Sans"/>
          <w:b w:val="0"/>
          <w:i w:val="0"/>
          <w:lang w:val="en-GB" w:eastAsia="zh-CN"/>
        </w:rPr>
        <w:br/>
      </w:r>
      <w:r w:rsidRPr="007E1FAC">
        <w:rPr>
          <w:rFonts w:ascii="Open Sans" w:hAnsi="Open Sans" w:cs="Open Sans"/>
          <w:sz w:val="16"/>
          <w:szCs w:val="16"/>
          <w:lang w:val="en-GB"/>
        </w:rPr>
        <w:t xml:space="preserve">Article 3.4 </w:t>
      </w:r>
      <w:r w:rsidRPr="007E1FAC">
        <w:rPr>
          <w:rFonts w:ascii="Open Sans" w:hAnsi="Open Sans" w:cs="Open Sans"/>
          <w:sz w:val="16"/>
          <w:szCs w:val="16"/>
          <w:lang w:val="en-GB"/>
        </w:rPr>
        <w:tab/>
        <w:t>Determining and announcing preliminary examination results</w:t>
      </w:r>
      <w:bookmarkEnd w:id="272"/>
      <w:bookmarkEnd w:id="273"/>
    </w:p>
    <w:p w14:paraId="4E42841A" w14:textId="77777777" w:rsidR="00E025D1" w:rsidRPr="008E2E16" w:rsidRDefault="00E025D1" w:rsidP="00E025D1">
      <w:pPr>
        <w:pStyle w:val="AMID-Tekst"/>
        <w:numPr>
          <w:ilvl w:val="0"/>
          <w:numId w:val="5"/>
        </w:numPr>
        <w:spacing w:line="276" w:lineRule="auto"/>
        <w:rPr>
          <w:rFonts w:ascii="Open Sans" w:hAnsi="Open Sans" w:cs="Open Sans"/>
          <w:sz w:val="21"/>
          <w:szCs w:val="20"/>
          <w:lang w:val="en-GB"/>
        </w:rPr>
      </w:pPr>
      <w:r w:rsidRPr="007E1FAC">
        <w:rPr>
          <w:rFonts w:ascii="Open Sans" w:hAnsi="Open Sans" w:cs="Open Sans"/>
          <w:sz w:val="20"/>
          <w:szCs w:val="20"/>
          <w:lang w:val="en-GB"/>
        </w:rPr>
        <w:t>Examination assignments are</w:t>
      </w:r>
      <w:r w:rsidRPr="008E2E16">
        <w:rPr>
          <w:rFonts w:ascii="Open Sans" w:hAnsi="Open Sans" w:cs="Open Sans"/>
          <w:sz w:val="20"/>
          <w:szCs w:val="20"/>
          <w:lang w:val="en-GB"/>
        </w:rPr>
        <w:t xml:space="preserve"> assessed and given one of the following final marks</w:t>
      </w:r>
      <w:r>
        <w:rPr>
          <w:rFonts w:ascii="Open Sans" w:hAnsi="Open Sans" w:cs="Open Sans"/>
          <w:sz w:val="20"/>
          <w:szCs w:val="20"/>
          <w:lang w:val="en-GB"/>
        </w:rPr>
        <w:t xml:space="preserve">: </w:t>
      </w:r>
      <w:r w:rsidRPr="008E2E16">
        <w:rPr>
          <w:rFonts w:ascii="Open Sans" w:hAnsi="Open Sans" w:cs="Open Sans"/>
          <w:sz w:val="20"/>
          <w:szCs w:val="20"/>
          <w:lang w:val="en-GB"/>
        </w:rPr>
        <w:t xml:space="preserve"> </w:t>
      </w:r>
    </w:p>
    <w:p w14:paraId="68D2ABB7" w14:textId="77777777" w:rsidR="00E025D1" w:rsidRPr="008E2E16" w:rsidRDefault="00E025D1" w:rsidP="00E025D1">
      <w:pPr>
        <w:pStyle w:val="AMID-Tekst"/>
        <w:spacing w:line="276" w:lineRule="auto"/>
        <w:ind w:left="360"/>
        <w:rPr>
          <w:rFonts w:ascii="Open Sans" w:hAnsi="Open Sans" w:cs="Open Sans"/>
          <w:sz w:val="20"/>
          <w:szCs w:val="20"/>
          <w:lang w:val="en-GB"/>
        </w:rPr>
      </w:pPr>
      <w:r w:rsidRPr="008E2E16">
        <w:rPr>
          <w:rFonts w:ascii="Open Sans" w:hAnsi="Open Sans" w:cs="Open Sans"/>
          <w:sz w:val="20"/>
          <w:szCs w:val="20"/>
          <w:lang w:val="en-GB"/>
        </w:rPr>
        <w:t xml:space="preserve">- extremely poor </w:t>
      </w:r>
      <w:r>
        <w:rPr>
          <w:rFonts w:ascii="Open Sans" w:hAnsi="Open Sans" w:cs="Open Sans"/>
          <w:sz w:val="20"/>
          <w:szCs w:val="20"/>
          <w:lang w:val="en-GB"/>
        </w:rPr>
        <w:tab/>
      </w:r>
      <w:r>
        <w:rPr>
          <w:rFonts w:ascii="Open Sans" w:hAnsi="Open Sans" w:cs="Open Sans"/>
          <w:sz w:val="20"/>
          <w:szCs w:val="20"/>
          <w:lang w:val="en-GB"/>
        </w:rPr>
        <w:tab/>
      </w:r>
      <w:r w:rsidRPr="008E2E16">
        <w:rPr>
          <w:rFonts w:ascii="Open Sans" w:hAnsi="Open Sans" w:cs="Open Sans"/>
          <w:sz w:val="20"/>
          <w:szCs w:val="20"/>
          <w:lang w:val="en-GB"/>
        </w:rPr>
        <w:t xml:space="preserve">1 </w:t>
      </w:r>
      <w:r>
        <w:rPr>
          <w:rFonts w:ascii="Open Sans" w:hAnsi="Open Sans" w:cs="Open Sans"/>
          <w:sz w:val="20"/>
          <w:szCs w:val="20"/>
          <w:lang w:val="en-GB"/>
        </w:rPr>
        <w:tab/>
      </w:r>
      <w:r w:rsidRPr="008E2E16">
        <w:rPr>
          <w:rFonts w:ascii="Open Sans" w:hAnsi="Open Sans" w:cs="Open Sans"/>
          <w:sz w:val="20"/>
          <w:szCs w:val="20"/>
          <w:lang w:val="en-GB"/>
        </w:rPr>
        <w:t>1.5</w:t>
      </w:r>
    </w:p>
    <w:p w14:paraId="75127640" w14:textId="77777777" w:rsidR="00E025D1" w:rsidRPr="008E2E16" w:rsidRDefault="00E025D1" w:rsidP="00E025D1">
      <w:pPr>
        <w:pStyle w:val="AMID-Tekst"/>
        <w:spacing w:line="276" w:lineRule="auto"/>
        <w:ind w:left="360"/>
        <w:rPr>
          <w:rFonts w:ascii="Open Sans" w:hAnsi="Open Sans" w:cs="Open Sans"/>
          <w:sz w:val="20"/>
          <w:szCs w:val="20"/>
          <w:lang w:val="en-GB"/>
        </w:rPr>
      </w:pPr>
      <w:r w:rsidRPr="008E2E16">
        <w:rPr>
          <w:rFonts w:ascii="Open Sans" w:hAnsi="Open Sans" w:cs="Open Sans"/>
          <w:sz w:val="20"/>
          <w:szCs w:val="20"/>
          <w:lang w:val="en-GB"/>
        </w:rPr>
        <w:t xml:space="preserve">- very poor </w:t>
      </w:r>
      <w:r>
        <w:rPr>
          <w:rFonts w:ascii="Open Sans" w:hAnsi="Open Sans" w:cs="Open Sans"/>
          <w:sz w:val="20"/>
          <w:szCs w:val="20"/>
          <w:lang w:val="en-GB"/>
        </w:rPr>
        <w:tab/>
      </w:r>
      <w:r>
        <w:rPr>
          <w:rFonts w:ascii="Open Sans" w:hAnsi="Open Sans" w:cs="Open Sans"/>
          <w:sz w:val="20"/>
          <w:szCs w:val="20"/>
          <w:lang w:val="en-GB"/>
        </w:rPr>
        <w:tab/>
      </w:r>
      <w:r w:rsidRPr="008E2E16">
        <w:rPr>
          <w:rFonts w:ascii="Open Sans" w:hAnsi="Open Sans" w:cs="Open Sans"/>
          <w:sz w:val="20"/>
          <w:szCs w:val="20"/>
          <w:lang w:val="en-GB"/>
        </w:rPr>
        <w:t xml:space="preserve">2 </w:t>
      </w:r>
      <w:r>
        <w:rPr>
          <w:rFonts w:ascii="Open Sans" w:hAnsi="Open Sans" w:cs="Open Sans"/>
          <w:sz w:val="20"/>
          <w:szCs w:val="20"/>
          <w:lang w:val="en-GB"/>
        </w:rPr>
        <w:tab/>
      </w:r>
      <w:r w:rsidRPr="008E2E16">
        <w:rPr>
          <w:rFonts w:ascii="Open Sans" w:hAnsi="Open Sans" w:cs="Open Sans"/>
          <w:sz w:val="20"/>
          <w:szCs w:val="20"/>
          <w:lang w:val="en-GB"/>
        </w:rPr>
        <w:t>2.5</w:t>
      </w:r>
    </w:p>
    <w:p w14:paraId="604F6F3B" w14:textId="77777777" w:rsidR="00E025D1" w:rsidRPr="008E2E16" w:rsidRDefault="00E025D1" w:rsidP="00E025D1">
      <w:pPr>
        <w:pStyle w:val="AMID-Tekst"/>
        <w:spacing w:line="276" w:lineRule="auto"/>
        <w:ind w:left="360"/>
        <w:rPr>
          <w:rFonts w:ascii="Open Sans" w:hAnsi="Open Sans" w:cs="Open Sans"/>
          <w:sz w:val="20"/>
          <w:szCs w:val="20"/>
          <w:lang w:val="en-GB"/>
        </w:rPr>
      </w:pPr>
      <w:r w:rsidRPr="008E2E16">
        <w:rPr>
          <w:rFonts w:ascii="Open Sans" w:hAnsi="Open Sans" w:cs="Open Sans"/>
          <w:sz w:val="20"/>
          <w:szCs w:val="20"/>
          <w:lang w:val="en-GB"/>
        </w:rPr>
        <w:lastRenderedPageBreak/>
        <w:t xml:space="preserve">- poor </w:t>
      </w:r>
      <w:r>
        <w:rPr>
          <w:rFonts w:ascii="Open Sans" w:hAnsi="Open Sans" w:cs="Open Sans"/>
          <w:sz w:val="20"/>
          <w:szCs w:val="20"/>
          <w:lang w:val="en-GB"/>
        </w:rPr>
        <w:tab/>
      </w:r>
      <w:r>
        <w:rPr>
          <w:rFonts w:ascii="Open Sans" w:hAnsi="Open Sans" w:cs="Open Sans"/>
          <w:sz w:val="20"/>
          <w:szCs w:val="20"/>
          <w:lang w:val="en-GB"/>
        </w:rPr>
        <w:tab/>
      </w:r>
      <w:r>
        <w:rPr>
          <w:rFonts w:ascii="Open Sans" w:hAnsi="Open Sans" w:cs="Open Sans"/>
          <w:sz w:val="20"/>
          <w:szCs w:val="20"/>
          <w:lang w:val="en-GB"/>
        </w:rPr>
        <w:tab/>
      </w:r>
      <w:r w:rsidRPr="008E2E16">
        <w:rPr>
          <w:rFonts w:ascii="Open Sans" w:hAnsi="Open Sans" w:cs="Open Sans"/>
          <w:sz w:val="20"/>
          <w:szCs w:val="20"/>
          <w:lang w:val="en-GB"/>
        </w:rPr>
        <w:t xml:space="preserve">3 </w:t>
      </w:r>
      <w:r>
        <w:rPr>
          <w:rFonts w:ascii="Open Sans" w:hAnsi="Open Sans" w:cs="Open Sans"/>
          <w:sz w:val="20"/>
          <w:szCs w:val="20"/>
          <w:lang w:val="en-GB"/>
        </w:rPr>
        <w:tab/>
      </w:r>
      <w:r w:rsidRPr="008E2E16">
        <w:rPr>
          <w:rFonts w:ascii="Open Sans" w:hAnsi="Open Sans" w:cs="Open Sans"/>
          <w:sz w:val="20"/>
          <w:szCs w:val="20"/>
          <w:lang w:val="en-GB"/>
        </w:rPr>
        <w:t>3.5</w:t>
      </w:r>
    </w:p>
    <w:p w14:paraId="626B1F8B" w14:textId="77777777" w:rsidR="00E025D1" w:rsidRPr="008E2E16" w:rsidRDefault="00E025D1" w:rsidP="00E025D1">
      <w:pPr>
        <w:pStyle w:val="AMID-Tekst"/>
        <w:spacing w:line="276" w:lineRule="auto"/>
        <w:ind w:left="360"/>
        <w:rPr>
          <w:rFonts w:ascii="Open Sans" w:hAnsi="Open Sans" w:cs="Open Sans"/>
          <w:sz w:val="20"/>
          <w:szCs w:val="20"/>
          <w:lang w:val="en-GB"/>
        </w:rPr>
      </w:pPr>
      <w:r w:rsidRPr="008E2E16">
        <w:rPr>
          <w:rFonts w:ascii="Open Sans" w:hAnsi="Open Sans" w:cs="Open Sans"/>
          <w:sz w:val="20"/>
          <w:szCs w:val="20"/>
          <w:lang w:val="en-GB"/>
        </w:rPr>
        <w:t xml:space="preserve">- strongly unsatisfactory </w:t>
      </w:r>
      <w:r>
        <w:rPr>
          <w:rFonts w:ascii="Open Sans" w:hAnsi="Open Sans" w:cs="Open Sans"/>
          <w:sz w:val="20"/>
          <w:szCs w:val="20"/>
          <w:lang w:val="en-GB"/>
        </w:rPr>
        <w:tab/>
      </w:r>
      <w:r w:rsidRPr="008E2E16">
        <w:rPr>
          <w:rFonts w:ascii="Open Sans" w:hAnsi="Open Sans" w:cs="Open Sans"/>
          <w:sz w:val="20"/>
          <w:szCs w:val="20"/>
          <w:lang w:val="en-GB"/>
        </w:rPr>
        <w:t xml:space="preserve">4 </w:t>
      </w:r>
      <w:r>
        <w:rPr>
          <w:rFonts w:ascii="Open Sans" w:hAnsi="Open Sans" w:cs="Open Sans"/>
          <w:sz w:val="20"/>
          <w:szCs w:val="20"/>
          <w:lang w:val="en-GB"/>
        </w:rPr>
        <w:tab/>
      </w:r>
      <w:r w:rsidRPr="008E2E16">
        <w:rPr>
          <w:rFonts w:ascii="Open Sans" w:hAnsi="Open Sans" w:cs="Open Sans"/>
          <w:sz w:val="20"/>
          <w:szCs w:val="20"/>
          <w:lang w:val="en-GB"/>
        </w:rPr>
        <w:t>4.5</w:t>
      </w:r>
    </w:p>
    <w:p w14:paraId="42A61407" w14:textId="77777777" w:rsidR="00E025D1" w:rsidRPr="008E2E16" w:rsidRDefault="00E025D1" w:rsidP="00E025D1">
      <w:pPr>
        <w:pStyle w:val="AMID-Tekst"/>
        <w:spacing w:line="276" w:lineRule="auto"/>
        <w:ind w:left="360"/>
        <w:rPr>
          <w:rFonts w:ascii="Open Sans" w:hAnsi="Open Sans" w:cs="Open Sans"/>
          <w:sz w:val="20"/>
          <w:szCs w:val="20"/>
          <w:lang w:val="en-GB"/>
        </w:rPr>
      </w:pPr>
      <w:r w:rsidRPr="008E2E16">
        <w:rPr>
          <w:rFonts w:ascii="Open Sans" w:hAnsi="Open Sans" w:cs="Open Sans"/>
          <w:sz w:val="20"/>
          <w:szCs w:val="20"/>
          <w:lang w:val="en-GB"/>
        </w:rPr>
        <w:t xml:space="preserve">- unsatisfactory </w:t>
      </w:r>
      <w:r>
        <w:rPr>
          <w:rFonts w:ascii="Open Sans" w:hAnsi="Open Sans" w:cs="Open Sans"/>
          <w:sz w:val="20"/>
          <w:szCs w:val="20"/>
          <w:lang w:val="en-GB"/>
        </w:rPr>
        <w:tab/>
      </w:r>
      <w:r>
        <w:rPr>
          <w:rFonts w:ascii="Open Sans" w:hAnsi="Open Sans" w:cs="Open Sans"/>
          <w:sz w:val="20"/>
          <w:szCs w:val="20"/>
          <w:lang w:val="en-GB"/>
        </w:rPr>
        <w:tab/>
      </w:r>
      <w:r w:rsidRPr="008E2E16">
        <w:rPr>
          <w:rFonts w:ascii="Open Sans" w:hAnsi="Open Sans" w:cs="Open Sans"/>
          <w:sz w:val="20"/>
          <w:szCs w:val="20"/>
          <w:lang w:val="en-GB"/>
        </w:rPr>
        <w:t>5</w:t>
      </w:r>
    </w:p>
    <w:p w14:paraId="785B2608" w14:textId="77777777" w:rsidR="00E025D1" w:rsidRPr="008E2E16" w:rsidRDefault="00E025D1" w:rsidP="00E025D1">
      <w:pPr>
        <w:pStyle w:val="AMID-Tekst"/>
        <w:spacing w:line="276" w:lineRule="auto"/>
        <w:ind w:left="360"/>
        <w:rPr>
          <w:rFonts w:ascii="Open Sans" w:hAnsi="Open Sans" w:cs="Open Sans"/>
          <w:sz w:val="20"/>
          <w:szCs w:val="20"/>
          <w:lang w:val="en-GB"/>
        </w:rPr>
      </w:pPr>
      <w:r w:rsidRPr="008E2E16">
        <w:rPr>
          <w:rFonts w:ascii="Open Sans" w:hAnsi="Open Sans" w:cs="Open Sans"/>
          <w:sz w:val="20"/>
          <w:szCs w:val="20"/>
          <w:lang w:val="en-GB"/>
        </w:rPr>
        <w:t xml:space="preserve">- pass </w:t>
      </w:r>
      <w:r>
        <w:rPr>
          <w:rFonts w:ascii="Open Sans" w:hAnsi="Open Sans" w:cs="Open Sans"/>
          <w:sz w:val="20"/>
          <w:szCs w:val="20"/>
          <w:lang w:val="en-GB"/>
        </w:rPr>
        <w:tab/>
      </w:r>
      <w:r>
        <w:rPr>
          <w:rFonts w:ascii="Open Sans" w:hAnsi="Open Sans" w:cs="Open Sans"/>
          <w:sz w:val="20"/>
          <w:szCs w:val="20"/>
          <w:lang w:val="en-GB"/>
        </w:rPr>
        <w:tab/>
      </w:r>
      <w:r>
        <w:rPr>
          <w:rFonts w:ascii="Open Sans" w:hAnsi="Open Sans" w:cs="Open Sans"/>
          <w:sz w:val="20"/>
          <w:szCs w:val="20"/>
          <w:lang w:val="en-GB"/>
        </w:rPr>
        <w:tab/>
      </w:r>
      <w:r w:rsidRPr="008E2E16">
        <w:rPr>
          <w:rFonts w:ascii="Open Sans" w:hAnsi="Open Sans" w:cs="Open Sans"/>
          <w:sz w:val="20"/>
          <w:szCs w:val="20"/>
          <w:lang w:val="en-GB"/>
        </w:rPr>
        <w:t>6</w:t>
      </w:r>
      <w:r>
        <w:rPr>
          <w:rFonts w:ascii="Open Sans" w:hAnsi="Open Sans" w:cs="Open Sans"/>
          <w:sz w:val="20"/>
          <w:szCs w:val="20"/>
          <w:lang w:val="en-GB"/>
        </w:rPr>
        <w:tab/>
      </w:r>
      <w:r w:rsidRPr="008E2E16">
        <w:rPr>
          <w:rFonts w:ascii="Open Sans" w:hAnsi="Open Sans" w:cs="Open Sans"/>
          <w:sz w:val="20"/>
          <w:szCs w:val="20"/>
          <w:lang w:val="en-GB"/>
        </w:rPr>
        <w:t>6.5</w:t>
      </w:r>
    </w:p>
    <w:p w14:paraId="5BCF0AC6" w14:textId="77777777" w:rsidR="00E025D1" w:rsidRPr="008E2E16" w:rsidRDefault="00E025D1" w:rsidP="00E025D1">
      <w:pPr>
        <w:pStyle w:val="AMID-Tekst"/>
        <w:spacing w:line="276" w:lineRule="auto"/>
        <w:ind w:left="360"/>
        <w:rPr>
          <w:rFonts w:ascii="Open Sans" w:hAnsi="Open Sans" w:cs="Open Sans"/>
          <w:sz w:val="20"/>
          <w:szCs w:val="20"/>
          <w:lang w:val="en-GB"/>
        </w:rPr>
      </w:pPr>
      <w:r w:rsidRPr="008E2E16">
        <w:rPr>
          <w:rFonts w:ascii="Open Sans" w:hAnsi="Open Sans" w:cs="Open Sans"/>
          <w:sz w:val="20"/>
          <w:szCs w:val="20"/>
          <w:lang w:val="en-GB"/>
        </w:rPr>
        <w:t xml:space="preserve">- clear pass </w:t>
      </w:r>
      <w:r>
        <w:rPr>
          <w:rFonts w:ascii="Open Sans" w:hAnsi="Open Sans" w:cs="Open Sans"/>
          <w:sz w:val="20"/>
          <w:szCs w:val="20"/>
          <w:lang w:val="en-GB"/>
        </w:rPr>
        <w:tab/>
      </w:r>
      <w:r>
        <w:rPr>
          <w:rFonts w:ascii="Open Sans" w:hAnsi="Open Sans" w:cs="Open Sans"/>
          <w:sz w:val="20"/>
          <w:szCs w:val="20"/>
          <w:lang w:val="en-GB"/>
        </w:rPr>
        <w:tab/>
      </w:r>
      <w:r w:rsidRPr="008E2E16">
        <w:rPr>
          <w:rFonts w:ascii="Open Sans" w:hAnsi="Open Sans" w:cs="Open Sans"/>
          <w:sz w:val="20"/>
          <w:szCs w:val="20"/>
          <w:lang w:val="en-GB"/>
        </w:rPr>
        <w:t xml:space="preserve">7 </w:t>
      </w:r>
      <w:r>
        <w:rPr>
          <w:rFonts w:ascii="Open Sans" w:hAnsi="Open Sans" w:cs="Open Sans"/>
          <w:sz w:val="20"/>
          <w:szCs w:val="20"/>
          <w:lang w:val="en-GB"/>
        </w:rPr>
        <w:tab/>
      </w:r>
      <w:r w:rsidRPr="008E2E16">
        <w:rPr>
          <w:rFonts w:ascii="Open Sans" w:hAnsi="Open Sans" w:cs="Open Sans"/>
          <w:sz w:val="20"/>
          <w:szCs w:val="20"/>
          <w:lang w:val="en-GB"/>
        </w:rPr>
        <w:t>7.5</w:t>
      </w:r>
    </w:p>
    <w:p w14:paraId="30DD3029" w14:textId="77777777" w:rsidR="00E025D1" w:rsidRPr="008E2E16" w:rsidRDefault="00E025D1" w:rsidP="00E025D1">
      <w:pPr>
        <w:pStyle w:val="AMID-Tekst"/>
        <w:spacing w:line="276" w:lineRule="auto"/>
        <w:ind w:left="360"/>
        <w:rPr>
          <w:rFonts w:ascii="Open Sans" w:hAnsi="Open Sans" w:cs="Open Sans"/>
          <w:sz w:val="20"/>
          <w:szCs w:val="20"/>
          <w:lang w:val="en-GB"/>
        </w:rPr>
      </w:pPr>
      <w:r w:rsidRPr="008E2E16">
        <w:rPr>
          <w:rFonts w:ascii="Open Sans" w:hAnsi="Open Sans" w:cs="Open Sans"/>
          <w:sz w:val="20"/>
          <w:szCs w:val="20"/>
          <w:lang w:val="en-GB"/>
        </w:rPr>
        <w:t xml:space="preserve">- good </w:t>
      </w:r>
      <w:r>
        <w:rPr>
          <w:rFonts w:ascii="Open Sans" w:hAnsi="Open Sans" w:cs="Open Sans"/>
          <w:sz w:val="20"/>
          <w:szCs w:val="20"/>
          <w:lang w:val="en-GB"/>
        </w:rPr>
        <w:tab/>
      </w:r>
      <w:r>
        <w:rPr>
          <w:rFonts w:ascii="Open Sans" w:hAnsi="Open Sans" w:cs="Open Sans"/>
          <w:sz w:val="20"/>
          <w:szCs w:val="20"/>
          <w:lang w:val="en-GB"/>
        </w:rPr>
        <w:tab/>
      </w:r>
      <w:r>
        <w:rPr>
          <w:rFonts w:ascii="Open Sans" w:hAnsi="Open Sans" w:cs="Open Sans"/>
          <w:sz w:val="20"/>
          <w:szCs w:val="20"/>
          <w:lang w:val="en-GB"/>
        </w:rPr>
        <w:tab/>
      </w:r>
      <w:r w:rsidRPr="008E2E16">
        <w:rPr>
          <w:rFonts w:ascii="Open Sans" w:hAnsi="Open Sans" w:cs="Open Sans"/>
          <w:sz w:val="20"/>
          <w:szCs w:val="20"/>
          <w:lang w:val="en-GB"/>
        </w:rPr>
        <w:t>8</w:t>
      </w:r>
      <w:r>
        <w:rPr>
          <w:rFonts w:ascii="Open Sans" w:hAnsi="Open Sans" w:cs="Open Sans"/>
          <w:sz w:val="20"/>
          <w:szCs w:val="20"/>
          <w:lang w:val="en-GB"/>
        </w:rPr>
        <w:tab/>
      </w:r>
      <w:r w:rsidRPr="008E2E16">
        <w:rPr>
          <w:rFonts w:ascii="Open Sans" w:hAnsi="Open Sans" w:cs="Open Sans"/>
          <w:sz w:val="20"/>
          <w:szCs w:val="20"/>
          <w:lang w:val="en-GB"/>
        </w:rPr>
        <w:t>8.5</w:t>
      </w:r>
    </w:p>
    <w:p w14:paraId="308D73C1" w14:textId="77777777" w:rsidR="00E025D1" w:rsidRPr="008E2E16" w:rsidRDefault="00E025D1" w:rsidP="00E025D1">
      <w:pPr>
        <w:pStyle w:val="AMID-Tekst"/>
        <w:spacing w:line="276" w:lineRule="auto"/>
        <w:ind w:left="360"/>
        <w:rPr>
          <w:rFonts w:ascii="Open Sans" w:hAnsi="Open Sans" w:cs="Open Sans"/>
          <w:sz w:val="20"/>
          <w:szCs w:val="20"/>
          <w:lang w:val="en-GB"/>
        </w:rPr>
      </w:pPr>
      <w:r w:rsidRPr="008E2E16">
        <w:rPr>
          <w:rFonts w:ascii="Open Sans" w:hAnsi="Open Sans" w:cs="Open Sans"/>
          <w:sz w:val="20"/>
          <w:szCs w:val="20"/>
          <w:lang w:val="en-GB"/>
        </w:rPr>
        <w:t>- very good</w:t>
      </w:r>
      <w:r>
        <w:rPr>
          <w:rFonts w:ascii="Open Sans" w:hAnsi="Open Sans" w:cs="Open Sans"/>
          <w:sz w:val="20"/>
          <w:szCs w:val="20"/>
          <w:lang w:val="en-GB"/>
        </w:rPr>
        <w:tab/>
      </w:r>
      <w:r>
        <w:rPr>
          <w:rFonts w:ascii="Open Sans" w:hAnsi="Open Sans" w:cs="Open Sans"/>
          <w:sz w:val="20"/>
          <w:szCs w:val="20"/>
          <w:lang w:val="en-GB"/>
        </w:rPr>
        <w:tab/>
      </w:r>
      <w:r>
        <w:rPr>
          <w:rFonts w:ascii="Open Sans" w:hAnsi="Open Sans" w:cs="Open Sans"/>
          <w:sz w:val="20"/>
          <w:szCs w:val="20"/>
          <w:lang w:val="en-GB"/>
        </w:rPr>
        <w:tab/>
      </w:r>
      <w:r w:rsidRPr="008E2E16">
        <w:rPr>
          <w:rFonts w:ascii="Open Sans" w:hAnsi="Open Sans" w:cs="Open Sans"/>
          <w:sz w:val="20"/>
          <w:szCs w:val="20"/>
          <w:lang w:val="en-GB"/>
        </w:rPr>
        <w:t>9</w:t>
      </w:r>
      <w:r>
        <w:rPr>
          <w:rFonts w:ascii="Open Sans" w:hAnsi="Open Sans" w:cs="Open Sans"/>
          <w:sz w:val="20"/>
          <w:szCs w:val="20"/>
          <w:lang w:val="en-GB"/>
        </w:rPr>
        <w:tab/>
      </w:r>
      <w:r w:rsidRPr="008E2E16">
        <w:rPr>
          <w:rFonts w:ascii="Open Sans" w:hAnsi="Open Sans" w:cs="Open Sans"/>
          <w:sz w:val="20"/>
          <w:szCs w:val="20"/>
          <w:lang w:val="en-GB"/>
        </w:rPr>
        <w:t>9.5</w:t>
      </w:r>
    </w:p>
    <w:p w14:paraId="3D9E8B4E" w14:textId="77777777" w:rsidR="00E025D1" w:rsidRDefault="00E025D1" w:rsidP="00E025D1">
      <w:pPr>
        <w:pStyle w:val="AMID-Tekst"/>
        <w:spacing w:line="276" w:lineRule="auto"/>
        <w:ind w:left="360"/>
        <w:rPr>
          <w:rFonts w:ascii="Open Sans" w:hAnsi="Open Sans" w:cs="Open Sans"/>
          <w:sz w:val="20"/>
          <w:szCs w:val="20"/>
          <w:lang w:val="en-GB"/>
        </w:rPr>
      </w:pPr>
      <w:r w:rsidRPr="008E2E16">
        <w:rPr>
          <w:rFonts w:ascii="Open Sans" w:hAnsi="Open Sans" w:cs="Open Sans"/>
          <w:sz w:val="20"/>
          <w:szCs w:val="20"/>
          <w:lang w:val="en-GB"/>
        </w:rPr>
        <w:t xml:space="preserve">- outstanding </w:t>
      </w:r>
      <w:r>
        <w:rPr>
          <w:rFonts w:ascii="Open Sans" w:hAnsi="Open Sans" w:cs="Open Sans"/>
          <w:sz w:val="20"/>
          <w:szCs w:val="20"/>
          <w:lang w:val="en-GB"/>
        </w:rPr>
        <w:tab/>
      </w:r>
      <w:r>
        <w:rPr>
          <w:rFonts w:ascii="Open Sans" w:hAnsi="Open Sans" w:cs="Open Sans"/>
          <w:sz w:val="20"/>
          <w:szCs w:val="20"/>
          <w:lang w:val="en-GB"/>
        </w:rPr>
        <w:tab/>
      </w:r>
      <w:r w:rsidRPr="008E2E16">
        <w:rPr>
          <w:rFonts w:ascii="Open Sans" w:hAnsi="Open Sans" w:cs="Open Sans"/>
          <w:sz w:val="20"/>
          <w:szCs w:val="20"/>
          <w:lang w:val="en-GB"/>
        </w:rPr>
        <w:t>10</w:t>
      </w:r>
    </w:p>
    <w:p w14:paraId="06530129" w14:textId="77777777" w:rsidR="00E025D1" w:rsidRPr="008E2E16" w:rsidRDefault="00E025D1" w:rsidP="00E025D1">
      <w:pPr>
        <w:pStyle w:val="AMID-Tekst"/>
        <w:spacing w:line="276" w:lineRule="auto"/>
        <w:ind w:left="360"/>
        <w:rPr>
          <w:rFonts w:ascii="Open Sans" w:hAnsi="Open Sans" w:cs="Open Sans"/>
          <w:sz w:val="21"/>
          <w:szCs w:val="20"/>
          <w:lang w:val="en-GB"/>
        </w:rPr>
      </w:pPr>
      <w:r w:rsidRPr="007E1FAC">
        <w:rPr>
          <w:rFonts w:ascii="Open Sans" w:hAnsi="Open Sans" w:cs="Open Sans"/>
          <w:sz w:val="20"/>
          <w:szCs w:val="20"/>
          <w:lang w:val="en-GB"/>
        </w:rPr>
        <w:t xml:space="preserve">The results of an examination </w:t>
      </w:r>
      <w:r>
        <w:rPr>
          <w:rFonts w:ascii="Open Sans" w:hAnsi="Open Sans" w:cs="Open Sans"/>
          <w:sz w:val="20"/>
          <w:szCs w:val="20"/>
          <w:lang w:val="en-GB"/>
        </w:rPr>
        <w:t xml:space="preserve">assignment </w:t>
      </w:r>
      <w:r w:rsidRPr="007E1FAC">
        <w:rPr>
          <w:rFonts w:ascii="Open Sans" w:hAnsi="Open Sans" w:cs="Open Sans"/>
          <w:sz w:val="20"/>
          <w:szCs w:val="20"/>
          <w:lang w:val="en-GB"/>
        </w:rPr>
        <w:t>cannot be set at 5.5. For arithmetical scores between 5 and 6, a score lower than 5.50 will be rounded to 5 and a score equal to or higher than 5.50 will be rounded to 6.</w:t>
      </w:r>
    </w:p>
    <w:p w14:paraId="396042DC" w14:textId="77777777" w:rsidR="00E025D1" w:rsidRPr="007E1FAC" w:rsidRDefault="00E025D1" w:rsidP="00E025D1">
      <w:pPr>
        <w:pStyle w:val="AMID-Tekst"/>
        <w:numPr>
          <w:ilvl w:val="0"/>
          <w:numId w:val="5"/>
        </w:numPr>
        <w:spacing w:line="276" w:lineRule="auto"/>
        <w:rPr>
          <w:rFonts w:ascii="Open Sans" w:hAnsi="Open Sans" w:cs="Open Sans"/>
          <w:sz w:val="20"/>
          <w:szCs w:val="20"/>
          <w:lang w:val="en-GB"/>
        </w:rPr>
      </w:pPr>
      <w:r w:rsidRPr="00F15FBB">
        <w:rPr>
          <w:rFonts w:ascii="Open Sans" w:hAnsi="Open Sans" w:cs="Open Sans"/>
          <w:sz w:val="20"/>
          <w:szCs w:val="20"/>
          <w:lang w:val="en-GB"/>
        </w:rPr>
        <w:t xml:space="preserve">Examination assignments are graded by examiners appointed by the </w:t>
      </w:r>
      <w:r w:rsidRPr="00184C6F">
        <w:rPr>
          <w:rFonts w:ascii="Open Sans" w:hAnsi="Open Sans" w:cs="Open Sans"/>
          <w:sz w:val="20"/>
          <w:szCs w:val="20"/>
          <w:lang w:val="en-GB"/>
        </w:rPr>
        <w:t>Examination board</w:t>
      </w:r>
      <w:r w:rsidRPr="00F15FBB">
        <w:rPr>
          <w:rFonts w:ascii="Open Sans" w:hAnsi="Open Sans" w:cs="Open Sans"/>
          <w:sz w:val="20"/>
          <w:szCs w:val="20"/>
          <w:lang w:val="en-GB"/>
        </w:rPr>
        <w:t>.</w:t>
      </w:r>
      <w:r w:rsidRPr="007E1FAC">
        <w:rPr>
          <w:rFonts w:ascii="Open Sans" w:hAnsi="Open Sans" w:cs="Open Sans"/>
          <w:sz w:val="20"/>
          <w:szCs w:val="20"/>
          <w:lang w:val="en-GB"/>
        </w:rPr>
        <w:t xml:space="preserve"> The Examination Board is notified on the appointment of examiners and may exercise (non-binding) advisory powers regarding the same. </w:t>
      </w:r>
      <w:r>
        <w:rPr>
          <w:rFonts w:ascii="Open Sans" w:hAnsi="Open Sans" w:cs="Open Sans"/>
          <w:sz w:val="20"/>
          <w:szCs w:val="20"/>
          <w:lang w:val="en-GB"/>
        </w:rPr>
        <w:t xml:space="preserve">Where the term “assessor” is used in programme documentation (e.g. study guide), this refers to an “examiner” as defined here. </w:t>
      </w:r>
      <w:r w:rsidRPr="007E1FAC">
        <w:rPr>
          <w:rFonts w:ascii="Open Sans" w:hAnsi="Open Sans" w:cs="Open Sans"/>
          <w:sz w:val="20"/>
          <w:szCs w:val="20"/>
          <w:lang w:val="en-GB"/>
        </w:rPr>
        <w:t xml:space="preserve"> </w:t>
      </w:r>
    </w:p>
    <w:p w14:paraId="3CF1B7E8" w14:textId="77777777" w:rsidR="00E025D1" w:rsidRPr="007E1FAC" w:rsidRDefault="00E025D1" w:rsidP="00E025D1">
      <w:pPr>
        <w:pStyle w:val="AMID-Tekst"/>
        <w:numPr>
          <w:ilvl w:val="0"/>
          <w:numId w:val="5"/>
        </w:numPr>
        <w:spacing w:line="276" w:lineRule="auto"/>
        <w:rPr>
          <w:rFonts w:ascii="Open Sans" w:hAnsi="Open Sans" w:cs="Open Sans"/>
          <w:sz w:val="20"/>
          <w:szCs w:val="20"/>
          <w:lang w:val="en-GB"/>
        </w:rPr>
      </w:pPr>
      <w:r w:rsidRPr="007E1FAC">
        <w:rPr>
          <w:rFonts w:ascii="Open Sans" w:hAnsi="Open Sans" w:cs="Open Sans"/>
          <w:sz w:val="20"/>
          <w:szCs w:val="20"/>
          <w:lang w:val="en-GB"/>
        </w:rPr>
        <w:t>Grades are based on assessment criteria that are made available to students in advance.</w:t>
      </w:r>
    </w:p>
    <w:p w14:paraId="20290BC9" w14:textId="77777777" w:rsidR="00E025D1" w:rsidRPr="007E1FAC" w:rsidRDefault="00E025D1" w:rsidP="00E025D1">
      <w:pPr>
        <w:pStyle w:val="AMID-Tekst"/>
        <w:numPr>
          <w:ilvl w:val="0"/>
          <w:numId w:val="5"/>
        </w:numPr>
        <w:spacing w:line="276" w:lineRule="auto"/>
        <w:rPr>
          <w:rFonts w:ascii="Open Sans" w:hAnsi="Open Sans" w:cs="Open Sans"/>
          <w:sz w:val="20"/>
          <w:szCs w:val="20"/>
          <w:lang w:val="en-GB"/>
        </w:rPr>
      </w:pPr>
      <w:r w:rsidRPr="007E1FAC">
        <w:rPr>
          <w:rFonts w:ascii="Open Sans" w:hAnsi="Open Sans" w:cs="Open Sans"/>
          <w:sz w:val="20"/>
          <w:szCs w:val="20"/>
          <w:lang w:val="en-GB"/>
        </w:rPr>
        <w:t>Assignment instructions and corresponding assessment criteria are timely submitted to the Examination Board, which may exercise (non-binding) advisory powers regarding the same.</w:t>
      </w:r>
    </w:p>
    <w:p w14:paraId="61B5E2F4" w14:textId="77777777" w:rsidR="00E025D1" w:rsidRPr="007E1FAC" w:rsidRDefault="00E025D1" w:rsidP="00E025D1">
      <w:pPr>
        <w:pStyle w:val="inspr05"/>
        <w:numPr>
          <w:ilvl w:val="0"/>
          <w:numId w:val="5"/>
        </w:numPr>
        <w:spacing w:line="276" w:lineRule="auto"/>
        <w:rPr>
          <w:rFonts w:ascii="Open Sans" w:hAnsi="Open Sans" w:cs="Open Sans"/>
          <w:sz w:val="20"/>
          <w:lang w:val="en-GB"/>
        </w:rPr>
      </w:pPr>
      <w:r w:rsidRPr="007E1FAC">
        <w:rPr>
          <w:rFonts w:ascii="Open Sans" w:hAnsi="Open Sans" w:cs="Open Sans"/>
          <w:sz w:val="20"/>
          <w:szCs w:val="16"/>
          <w:lang w:val="en-GB"/>
        </w:rPr>
        <w:t xml:space="preserve"> The examiner is responsible for assessing the examination assignments and </w:t>
      </w:r>
      <w:r>
        <w:rPr>
          <w:rFonts w:ascii="Open Sans" w:hAnsi="Open Sans" w:cs="Open Sans"/>
          <w:sz w:val="20"/>
          <w:szCs w:val="16"/>
          <w:lang w:val="en-GB"/>
        </w:rPr>
        <w:t xml:space="preserve">takes care of </w:t>
      </w:r>
      <w:r w:rsidRPr="007E1FAC">
        <w:rPr>
          <w:rFonts w:ascii="Open Sans" w:hAnsi="Open Sans" w:cs="Open Sans"/>
          <w:sz w:val="20"/>
          <w:szCs w:val="16"/>
          <w:lang w:val="en-GB"/>
        </w:rPr>
        <w:t>the correspondence with the students regarding the assessment of the assignments.</w:t>
      </w:r>
      <w:r>
        <w:rPr>
          <w:rFonts w:ascii="Open Sans" w:hAnsi="Open Sans" w:cs="Open Sans"/>
          <w:sz w:val="20"/>
          <w:szCs w:val="16"/>
          <w:lang w:val="en-GB"/>
        </w:rPr>
        <w:t xml:space="preserve"> Examiners can delegate the task of informing </w:t>
      </w:r>
      <w:r w:rsidRPr="007E1FAC">
        <w:rPr>
          <w:rFonts w:ascii="Open Sans" w:hAnsi="Open Sans" w:cs="Open Sans"/>
          <w:sz w:val="20"/>
          <w:szCs w:val="16"/>
          <w:lang w:val="en-GB"/>
        </w:rPr>
        <w:t xml:space="preserve">students </w:t>
      </w:r>
      <w:r>
        <w:rPr>
          <w:rFonts w:ascii="Open Sans" w:hAnsi="Open Sans" w:cs="Open Sans"/>
          <w:sz w:val="20"/>
          <w:szCs w:val="16"/>
          <w:lang w:val="en-GB"/>
        </w:rPr>
        <w:t xml:space="preserve">about their grades to support staff. </w:t>
      </w:r>
    </w:p>
    <w:p w14:paraId="19D088AE" w14:textId="77777777" w:rsidR="00E025D1" w:rsidRPr="007E1FAC" w:rsidRDefault="00E025D1" w:rsidP="00E025D1">
      <w:pPr>
        <w:pStyle w:val="inspr05"/>
        <w:numPr>
          <w:ilvl w:val="0"/>
          <w:numId w:val="5"/>
        </w:numPr>
        <w:spacing w:line="276" w:lineRule="auto"/>
        <w:rPr>
          <w:rFonts w:ascii="Open Sans" w:hAnsi="Open Sans" w:cs="Open Sans"/>
          <w:sz w:val="20"/>
          <w:lang w:val="en-GB"/>
        </w:rPr>
      </w:pPr>
      <w:r w:rsidRPr="007E1FAC">
        <w:rPr>
          <w:rFonts w:ascii="Open Sans" w:hAnsi="Open Sans" w:cs="Open Sans"/>
          <w:sz w:val="20"/>
          <w:lang w:val="en-GB"/>
        </w:rPr>
        <w:t>Students receive their grade and assessment form within fifteen working days after submission of the examination assignment. A delay will be timely communicated.</w:t>
      </w:r>
    </w:p>
    <w:p w14:paraId="70182D1C" w14:textId="77777777" w:rsidR="00E025D1" w:rsidRPr="007E1FAC" w:rsidRDefault="00E025D1" w:rsidP="00E025D1">
      <w:pPr>
        <w:pStyle w:val="inspr05"/>
        <w:numPr>
          <w:ilvl w:val="0"/>
          <w:numId w:val="5"/>
        </w:numPr>
        <w:spacing w:line="276" w:lineRule="auto"/>
        <w:rPr>
          <w:rFonts w:ascii="Open Sans" w:hAnsi="Open Sans" w:cs="Open Sans"/>
          <w:sz w:val="20"/>
          <w:lang w:val="en-GB"/>
        </w:rPr>
      </w:pPr>
      <w:r>
        <w:rPr>
          <w:rFonts w:ascii="Open Sans" w:hAnsi="Open Sans" w:cs="Open Sans"/>
          <w:sz w:val="20"/>
          <w:lang w:val="en-GB"/>
        </w:rPr>
        <w:t xml:space="preserve"> </w:t>
      </w:r>
      <w:r w:rsidRPr="007E1FAC">
        <w:rPr>
          <w:rFonts w:ascii="Open Sans" w:hAnsi="Open Sans" w:cs="Open Sans"/>
          <w:sz w:val="20"/>
          <w:lang w:val="en-GB"/>
        </w:rPr>
        <w:t>Students have a maximum of five working days after receiving their grade to put forward any questions regarding their assessment with their examiner.</w:t>
      </w:r>
    </w:p>
    <w:p w14:paraId="6A878A53" w14:textId="77777777" w:rsidR="00E025D1" w:rsidRPr="007E1FAC" w:rsidRDefault="00E025D1" w:rsidP="00E025D1">
      <w:pPr>
        <w:pStyle w:val="AMID-Tekst"/>
        <w:numPr>
          <w:ilvl w:val="0"/>
          <w:numId w:val="5"/>
        </w:numPr>
        <w:spacing w:line="276" w:lineRule="auto"/>
        <w:rPr>
          <w:rFonts w:ascii="Open Sans" w:hAnsi="Open Sans" w:cs="Open Sans"/>
          <w:sz w:val="20"/>
          <w:szCs w:val="20"/>
          <w:lang w:val="en-GB"/>
        </w:rPr>
      </w:pPr>
      <w:r w:rsidRPr="007E1FAC">
        <w:rPr>
          <w:rFonts w:ascii="Open Sans" w:hAnsi="Open Sans" w:cs="Open Sans"/>
          <w:sz w:val="20"/>
          <w:szCs w:val="20"/>
          <w:lang w:val="en-GB"/>
        </w:rPr>
        <w:t>If a student fails an examination assignment, there is one possibility to retake the exam. Examinations for which a ‘pass’ is obtained, cannot be retaken.</w:t>
      </w:r>
    </w:p>
    <w:p w14:paraId="6CD2756E" w14:textId="77777777" w:rsidR="00E025D1" w:rsidRPr="007E1FAC" w:rsidRDefault="00E025D1" w:rsidP="00E025D1">
      <w:pPr>
        <w:pStyle w:val="AMID-Tekst"/>
        <w:numPr>
          <w:ilvl w:val="0"/>
          <w:numId w:val="5"/>
        </w:numPr>
        <w:spacing w:line="276" w:lineRule="auto"/>
        <w:rPr>
          <w:rFonts w:ascii="Open Sans" w:hAnsi="Open Sans" w:cs="Open Sans"/>
          <w:sz w:val="20"/>
          <w:szCs w:val="20"/>
          <w:lang w:val="en-GB"/>
        </w:rPr>
      </w:pPr>
      <w:r w:rsidRPr="007E1FAC">
        <w:rPr>
          <w:rFonts w:ascii="Open Sans" w:hAnsi="Open Sans" w:cs="Open Sans"/>
          <w:sz w:val="20"/>
          <w:szCs w:val="20"/>
          <w:lang w:val="en-GB"/>
        </w:rPr>
        <w:t xml:space="preserve">Students are obliged to commit to the deadlines for (retaking) examination assignments as stated in the study guide. The Examination Board retains the right to make exceptions in individual cases of force majeure. </w:t>
      </w:r>
    </w:p>
    <w:p w14:paraId="60EFF0A6" w14:textId="77777777" w:rsidR="00E025D1" w:rsidRPr="007E1FAC" w:rsidRDefault="00E025D1" w:rsidP="00E025D1">
      <w:pPr>
        <w:pStyle w:val="AMID-Tekst"/>
        <w:numPr>
          <w:ilvl w:val="0"/>
          <w:numId w:val="5"/>
        </w:numPr>
        <w:spacing w:line="276" w:lineRule="auto"/>
        <w:rPr>
          <w:rFonts w:ascii="Open Sans" w:hAnsi="Open Sans" w:cs="Open Sans"/>
          <w:sz w:val="20"/>
          <w:szCs w:val="20"/>
          <w:lang w:val="en-GB"/>
        </w:rPr>
      </w:pPr>
      <w:r w:rsidRPr="007E1FAC">
        <w:rPr>
          <w:rFonts w:ascii="Open Sans" w:hAnsi="Open Sans" w:cs="Open Sans"/>
          <w:sz w:val="20"/>
          <w:szCs w:val="20"/>
          <w:lang w:val="en-GB"/>
        </w:rPr>
        <w:t>All exam</w:t>
      </w:r>
      <w:r>
        <w:rPr>
          <w:rFonts w:ascii="Open Sans" w:hAnsi="Open Sans" w:cs="Open Sans"/>
          <w:sz w:val="20"/>
          <w:szCs w:val="20"/>
          <w:lang w:val="en-GB"/>
        </w:rPr>
        <w:t>ination</w:t>
      </w:r>
      <w:r w:rsidRPr="007E1FAC">
        <w:rPr>
          <w:rFonts w:ascii="Open Sans" w:hAnsi="Open Sans" w:cs="Open Sans"/>
          <w:sz w:val="20"/>
          <w:szCs w:val="20"/>
          <w:lang w:val="en-GB"/>
        </w:rPr>
        <w:t xml:space="preserve"> results are recorded in the RU administration.</w:t>
      </w:r>
    </w:p>
    <w:p w14:paraId="6FEFFB86" w14:textId="77777777" w:rsidR="00E025D1" w:rsidRPr="007E1FAC" w:rsidRDefault="00E025D1" w:rsidP="00E025D1">
      <w:pPr>
        <w:pStyle w:val="AMID-Tekst"/>
        <w:numPr>
          <w:ilvl w:val="0"/>
          <w:numId w:val="5"/>
        </w:numPr>
        <w:spacing w:line="276" w:lineRule="auto"/>
        <w:rPr>
          <w:rFonts w:ascii="Open Sans" w:hAnsi="Open Sans" w:cs="Open Sans"/>
          <w:sz w:val="20"/>
          <w:szCs w:val="20"/>
          <w:lang w:val="en-GB"/>
        </w:rPr>
      </w:pPr>
      <w:r w:rsidRPr="007E1FAC">
        <w:rPr>
          <w:rFonts w:ascii="Open Sans" w:hAnsi="Open Sans" w:cs="Open Sans"/>
          <w:iCs/>
          <w:sz w:val="20"/>
          <w:szCs w:val="20"/>
          <w:lang w:val="en-GB"/>
        </w:rPr>
        <w:t>All examination assignments</w:t>
      </w:r>
      <w:r>
        <w:rPr>
          <w:rFonts w:ascii="Open Sans" w:hAnsi="Open Sans" w:cs="Open Sans"/>
          <w:iCs/>
          <w:sz w:val="20"/>
          <w:szCs w:val="20"/>
          <w:lang w:val="en-GB"/>
        </w:rPr>
        <w:t xml:space="preserve"> are archived</w:t>
      </w:r>
      <w:r w:rsidRPr="007E1FAC">
        <w:rPr>
          <w:rFonts w:ascii="Open Sans" w:hAnsi="Open Sans" w:cs="Open Sans"/>
          <w:iCs/>
          <w:sz w:val="20"/>
          <w:szCs w:val="20"/>
          <w:lang w:val="en-GB"/>
        </w:rPr>
        <w:t xml:space="preserve"> for at least two years following the date the examination assignment was administered. </w:t>
      </w:r>
    </w:p>
    <w:p w14:paraId="6491411C" w14:textId="77777777" w:rsidR="00E025D1" w:rsidRPr="007E1FAC" w:rsidRDefault="00E025D1" w:rsidP="00E025D1">
      <w:pPr>
        <w:pStyle w:val="AMID-Tekst"/>
        <w:spacing w:line="276" w:lineRule="auto"/>
        <w:ind w:left="360"/>
        <w:rPr>
          <w:rFonts w:ascii="Open Sans" w:hAnsi="Open Sans" w:cs="Open Sans"/>
          <w:sz w:val="20"/>
          <w:szCs w:val="20"/>
          <w:lang w:val="en-GB"/>
        </w:rPr>
      </w:pPr>
    </w:p>
    <w:p w14:paraId="337BABB6" w14:textId="77777777" w:rsidR="00E025D1" w:rsidRPr="007E1FAC" w:rsidRDefault="00E025D1" w:rsidP="00E025D1">
      <w:pPr>
        <w:pStyle w:val="Heading3"/>
        <w:spacing w:line="276" w:lineRule="auto"/>
        <w:ind w:left="0" w:firstLine="0"/>
        <w:rPr>
          <w:rFonts w:ascii="Open Sans" w:hAnsi="Open Sans" w:cs="Open Sans"/>
          <w:sz w:val="16"/>
          <w:szCs w:val="16"/>
          <w:lang w:val="en-GB"/>
        </w:rPr>
      </w:pPr>
      <w:bookmarkStart w:id="274" w:name="_Toc490721164"/>
      <w:bookmarkStart w:id="275" w:name="_Toc205881187"/>
      <w:bookmarkStart w:id="276" w:name="_Toc205881254"/>
      <w:bookmarkStart w:id="277" w:name="_Toc206397601"/>
      <w:bookmarkStart w:id="278" w:name="_Toc237349832"/>
      <w:bookmarkStart w:id="279" w:name="_Toc300236785"/>
      <w:bookmarkStart w:id="280" w:name="_Toc330216275"/>
      <w:bookmarkStart w:id="281" w:name="_Toc330292361"/>
      <w:bookmarkStart w:id="282" w:name="_Toc330292405"/>
      <w:bookmarkStart w:id="283" w:name="_Toc330469488"/>
      <w:bookmarkStart w:id="284" w:name="_Toc331427412"/>
      <w:bookmarkStart w:id="285" w:name="_Toc362528529"/>
      <w:bookmarkStart w:id="286" w:name="_Toc362873265"/>
      <w:bookmarkStart w:id="287" w:name="_Toc395089958"/>
      <w:bookmarkStart w:id="288" w:name="_Toc395090005"/>
      <w:bookmarkStart w:id="289" w:name="_Toc395090052"/>
      <w:bookmarkStart w:id="290" w:name="_Toc395090099"/>
      <w:bookmarkStart w:id="291" w:name="_Toc395090146"/>
      <w:bookmarkStart w:id="292" w:name="_Toc417996265"/>
      <w:bookmarkStart w:id="293" w:name="_Toc417996303"/>
      <w:r w:rsidRPr="007E1FAC">
        <w:rPr>
          <w:rFonts w:ascii="Open Sans" w:hAnsi="Open Sans" w:cs="Open Sans"/>
          <w:sz w:val="16"/>
          <w:szCs w:val="16"/>
          <w:lang w:val="en-GB"/>
        </w:rPr>
        <w:t>Article 3.5</w:t>
      </w:r>
      <w:r w:rsidRPr="007E1FAC">
        <w:rPr>
          <w:rFonts w:ascii="Open Sans" w:hAnsi="Open Sans" w:cs="Open Sans"/>
          <w:sz w:val="16"/>
          <w:szCs w:val="16"/>
          <w:lang w:val="en-GB"/>
        </w:rPr>
        <w:tab/>
        <w:t>Form and requirements of examination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7E1FAC">
        <w:rPr>
          <w:rFonts w:ascii="Open Sans" w:hAnsi="Open Sans" w:cs="Open Sans"/>
          <w:sz w:val="16"/>
          <w:szCs w:val="16"/>
          <w:lang w:val="en-GB"/>
        </w:rPr>
        <w:t xml:space="preserve"> assignments</w:t>
      </w:r>
      <w:bookmarkEnd w:id="292"/>
      <w:bookmarkEnd w:id="293"/>
    </w:p>
    <w:p w14:paraId="2A77251C" w14:textId="0042E28F" w:rsidR="00E025D1" w:rsidRPr="007E1FAC" w:rsidRDefault="00E025D1" w:rsidP="00E025D1">
      <w:pPr>
        <w:pStyle w:val="AMID-Tekst"/>
        <w:spacing w:line="276" w:lineRule="auto"/>
        <w:rPr>
          <w:rFonts w:ascii="Open Sans" w:hAnsi="Open Sans" w:cs="Open Sans"/>
          <w:sz w:val="20"/>
          <w:szCs w:val="20"/>
          <w:lang w:val="en-GB"/>
        </w:rPr>
      </w:pPr>
      <w:bookmarkStart w:id="294" w:name="_Toc490721165"/>
      <w:r w:rsidRPr="007E1FAC">
        <w:rPr>
          <w:rFonts w:ascii="Open Sans" w:hAnsi="Open Sans" w:cs="Open Sans"/>
          <w:sz w:val="20"/>
          <w:szCs w:val="20"/>
          <w:lang w:val="en-GB"/>
        </w:rPr>
        <w:t>1.</w:t>
      </w:r>
      <w:r>
        <w:rPr>
          <w:rFonts w:ascii="Open Sans" w:hAnsi="Open Sans" w:cs="Open Sans"/>
          <w:sz w:val="20"/>
          <w:szCs w:val="20"/>
          <w:lang w:val="en-GB"/>
        </w:rPr>
        <w:t xml:space="preserve">  </w:t>
      </w:r>
      <w:r w:rsidRPr="007E1FAC">
        <w:rPr>
          <w:rFonts w:ascii="Open Sans" w:hAnsi="Open Sans" w:cs="Open Sans"/>
          <w:sz w:val="20"/>
          <w:szCs w:val="20"/>
          <w:lang w:val="en-GB"/>
        </w:rPr>
        <w:t xml:space="preserve">The examination assignments are </w:t>
      </w:r>
      <w:r w:rsidR="008C08E8">
        <w:rPr>
          <w:rFonts w:ascii="Open Sans" w:hAnsi="Open Sans" w:cs="Open Sans"/>
          <w:sz w:val="20"/>
          <w:szCs w:val="20"/>
          <w:lang w:val="en-GB"/>
        </w:rPr>
        <w:t xml:space="preserve">take-home </w:t>
      </w:r>
      <w:r w:rsidRPr="007E1FAC">
        <w:rPr>
          <w:rFonts w:ascii="Open Sans" w:hAnsi="Open Sans" w:cs="Open Sans"/>
          <w:sz w:val="20"/>
          <w:szCs w:val="20"/>
          <w:lang w:val="en-GB"/>
        </w:rPr>
        <w:t>examinations.</w:t>
      </w:r>
    </w:p>
    <w:p w14:paraId="37D75B4B" w14:textId="77777777" w:rsidR="00E025D1" w:rsidRPr="007E1FAC" w:rsidRDefault="00E025D1" w:rsidP="00E025D1">
      <w:pPr>
        <w:pStyle w:val="AMID-Tekst"/>
        <w:spacing w:line="276" w:lineRule="auto"/>
        <w:rPr>
          <w:rFonts w:ascii="Open Sans" w:hAnsi="Open Sans" w:cs="Open Sans"/>
          <w:sz w:val="20"/>
          <w:szCs w:val="20"/>
          <w:lang w:val="en-GB"/>
        </w:rPr>
      </w:pPr>
      <w:r w:rsidRPr="007E1FAC">
        <w:rPr>
          <w:rFonts w:ascii="Open Sans" w:hAnsi="Open Sans" w:cs="Open Sans"/>
          <w:sz w:val="20"/>
          <w:szCs w:val="20"/>
          <w:lang w:val="en-GB"/>
        </w:rPr>
        <w:t>2.  All examination requirements shall be made known at the beginning of a module.</w:t>
      </w:r>
    </w:p>
    <w:p w14:paraId="5BD627F5" w14:textId="77777777" w:rsidR="00E025D1" w:rsidRPr="007E1FAC" w:rsidRDefault="00E025D1" w:rsidP="00E025D1">
      <w:pPr>
        <w:pStyle w:val="AMID-Tekst"/>
        <w:spacing w:line="276" w:lineRule="auto"/>
        <w:ind w:left="284" w:hanging="284"/>
        <w:rPr>
          <w:rFonts w:ascii="Open Sans" w:hAnsi="Open Sans" w:cs="Open Sans"/>
          <w:sz w:val="20"/>
          <w:szCs w:val="20"/>
          <w:lang w:val="en-GB"/>
        </w:rPr>
      </w:pPr>
      <w:r w:rsidRPr="007E1FAC">
        <w:rPr>
          <w:rFonts w:ascii="Open Sans" w:hAnsi="Open Sans" w:cs="Open Sans"/>
          <w:sz w:val="20"/>
          <w:szCs w:val="20"/>
          <w:lang w:val="en-GB"/>
        </w:rPr>
        <w:t xml:space="preserve">3. </w:t>
      </w:r>
      <w:r>
        <w:rPr>
          <w:rFonts w:ascii="Open Sans" w:hAnsi="Open Sans" w:cs="Open Sans"/>
          <w:sz w:val="20"/>
          <w:szCs w:val="20"/>
          <w:lang w:val="en-GB"/>
        </w:rPr>
        <w:t xml:space="preserve"> </w:t>
      </w:r>
      <w:r w:rsidRPr="007E1FAC">
        <w:rPr>
          <w:rFonts w:ascii="Open Sans" w:hAnsi="Open Sans" w:cs="Open Sans"/>
          <w:sz w:val="20"/>
          <w:szCs w:val="20"/>
          <w:lang w:val="en-GB"/>
        </w:rPr>
        <w:t>Students with disabilities are given the opportunity to write examination assignments in a manner optimally adapted to their individual disability. If necessary, the Examination Board will obtain expert advice before making a decision.</w:t>
      </w:r>
    </w:p>
    <w:p w14:paraId="41C7C86E" w14:textId="77777777" w:rsidR="00E025D1" w:rsidRPr="007E1FAC" w:rsidRDefault="00E025D1" w:rsidP="00E025D1">
      <w:pPr>
        <w:pStyle w:val="inspr05"/>
        <w:spacing w:line="276" w:lineRule="auto"/>
        <w:rPr>
          <w:rFonts w:ascii="Open Sans" w:hAnsi="Open Sans" w:cs="Open Sans"/>
          <w:sz w:val="20"/>
          <w:lang w:val="en-GB"/>
        </w:rPr>
      </w:pPr>
    </w:p>
    <w:p w14:paraId="2861096A" w14:textId="77777777" w:rsidR="00E025D1" w:rsidRPr="007E1FAC" w:rsidRDefault="00E025D1" w:rsidP="00E025D1">
      <w:pPr>
        <w:pStyle w:val="Heading3"/>
        <w:spacing w:line="276" w:lineRule="auto"/>
        <w:ind w:left="0" w:firstLine="0"/>
        <w:rPr>
          <w:rFonts w:ascii="Open Sans" w:hAnsi="Open Sans" w:cs="Open Sans"/>
          <w:sz w:val="16"/>
          <w:szCs w:val="16"/>
          <w:lang w:val="en-GB"/>
        </w:rPr>
      </w:pPr>
      <w:bookmarkStart w:id="295" w:name="_Toc205881097"/>
      <w:bookmarkStart w:id="296" w:name="_Toc205881160"/>
      <w:bookmarkStart w:id="297" w:name="_Toc206398014"/>
      <w:bookmarkStart w:id="298" w:name="_Toc237349839"/>
      <w:bookmarkStart w:id="299" w:name="_Toc300236791"/>
      <w:bookmarkStart w:id="300" w:name="_Toc330216281"/>
      <w:bookmarkStart w:id="301" w:name="_Toc330292367"/>
      <w:bookmarkStart w:id="302" w:name="_Toc330292411"/>
      <w:bookmarkStart w:id="303" w:name="_Toc330469494"/>
      <w:bookmarkStart w:id="304" w:name="_Toc331427418"/>
      <w:bookmarkStart w:id="305" w:name="_Toc362528535"/>
      <w:bookmarkStart w:id="306" w:name="_Toc362873271"/>
      <w:bookmarkStart w:id="307" w:name="_Toc395089966"/>
      <w:bookmarkStart w:id="308" w:name="_Toc395090013"/>
      <w:bookmarkStart w:id="309" w:name="_Toc395090060"/>
      <w:bookmarkStart w:id="310" w:name="_Toc395090107"/>
      <w:bookmarkStart w:id="311" w:name="_Toc395090154"/>
      <w:bookmarkStart w:id="312" w:name="_Toc417996268"/>
      <w:bookmarkStart w:id="313" w:name="_Toc417996306"/>
      <w:bookmarkStart w:id="314" w:name="_Toc490721169"/>
      <w:bookmarkStart w:id="315" w:name="_Toc205881194"/>
      <w:bookmarkStart w:id="316" w:name="_Toc205881261"/>
      <w:bookmarkStart w:id="317" w:name="_Toc206397608"/>
      <w:bookmarkEnd w:id="294"/>
      <w:r w:rsidRPr="007E1FAC">
        <w:rPr>
          <w:rFonts w:ascii="Open Sans" w:hAnsi="Open Sans" w:cs="Open Sans"/>
          <w:sz w:val="16"/>
          <w:szCs w:val="16"/>
          <w:lang w:val="en-GB"/>
        </w:rPr>
        <w:lastRenderedPageBreak/>
        <w:t>Article 3.6</w:t>
      </w:r>
      <w:r w:rsidRPr="007E1FAC">
        <w:rPr>
          <w:rFonts w:ascii="Open Sans" w:hAnsi="Open Sans" w:cs="Open Sans"/>
          <w:sz w:val="16"/>
          <w:szCs w:val="16"/>
          <w:lang w:val="en-GB"/>
        </w:rPr>
        <w:tab/>
      </w:r>
      <w:bookmarkEnd w:id="295"/>
      <w:bookmarkEnd w:id="296"/>
      <w:bookmarkEnd w:id="297"/>
      <w:r w:rsidRPr="007E1FAC">
        <w:rPr>
          <w:rFonts w:ascii="Open Sans" w:hAnsi="Open Sans" w:cs="Open Sans"/>
          <w:sz w:val="16"/>
          <w:szCs w:val="16"/>
          <w:lang w:val="en-GB"/>
        </w:rPr>
        <w:t xml:space="preserve">Appeals from decisions of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7E1FAC">
        <w:rPr>
          <w:rFonts w:ascii="Open Sans" w:hAnsi="Open Sans" w:cs="Open Sans"/>
          <w:sz w:val="16"/>
          <w:szCs w:val="16"/>
          <w:lang w:val="en-GB"/>
        </w:rPr>
        <w:t>examiners</w:t>
      </w:r>
    </w:p>
    <w:p w14:paraId="2DB2FF1A" w14:textId="77777777" w:rsidR="00E025D1" w:rsidRPr="007E1FAC" w:rsidRDefault="00E025D1" w:rsidP="00E025D1">
      <w:pPr>
        <w:pStyle w:val="ListParagraph"/>
        <w:numPr>
          <w:ilvl w:val="0"/>
          <w:numId w:val="6"/>
        </w:numPr>
        <w:spacing w:line="276" w:lineRule="auto"/>
        <w:ind w:left="284" w:hanging="284"/>
        <w:rPr>
          <w:rFonts w:ascii="Open Sans" w:hAnsi="Open Sans" w:cs="Open Sans"/>
          <w:sz w:val="20"/>
          <w:lang w:val="en-GB"/>
        </w:rPr>
      </w:pPr>
      <w:r w:rsidRPr="007E1FAC">
        <w:rPr>
          <w:rFonts w:ascii="Open Sans" w:hAnsi="Open Sans" w:cs="Open Sans"/>
          <w:sz w:val="20"/>
          <w:lang w:val="en-GB"/>
        </w:rPr>
        <w:t xml:space="preserve">In case a student does not agree with the grade assigned and/or observations in the underlying assessment report, the </w:t>
      </w:r>
      <w:r>
        <w:rPr>
          <w:rFonts w:ascii="Open Sans" w:hAnsi="Open Sans" w:cs="Open Sans"/>
          <w:sz w:val="20"/>
          <w:lang w:val="en-GB"/>
        </w:rPr>
        <w:t>student i</w:t>
      </w:r>
      <w:r w:rsidRPr="007E1FAC">
        <w:rPr>
          <w:rFonts w:ascii="Open Sans" w:hAnsi="Open Sans" w:cs="Open Sans"/>
          <w:sz w:val="20"/>
          <w:lang w:val="en-GB"/>
        </w:rPr>
        <w:t xml:space="preserve">s obliged to first discuss the assessment with the examiner, and is required to send a request thereto to the examiner within five working days after the results are announced. </w:t>
      </w:r>
      <w:r w:rsidRPr="007E1FAC">
        <w:rPr>
          <w:rFonts w:ascii="Open Sans" w:hAnsi="Open Sans" w:cs="Open Sans"/>
          <w:sz w:val="20"/>
          <w:szCs w:val="16"/>
          <w:lang w:val="en-GB"/>
        </w:rPr>
        <w:t>Examiner and student then discuss the grade or assessment directly.</w:t>
      </w:r>
    </w:p>
    <w:p w14:paraId="46F148E2" w14:textId="77777777" w:rsidR="00E025D1" w:rsidRPr="007E1FAC" w:rsidRDefault="00E025D1" w:rsidP="00E025D1">
      <w:pPr>
        <w:pStyle w:val="ListParagraph"/>
        <w:numPr>
          <w:ilvl w:val="0"/>
          <w:numId w:val="6"/>
        </w:numPr>
        <w:spacing w:line="276" w:lineRule="auto"/>
        <w:ind w:left="284" w:hanging="284"/>
        <w:rPr>
          <w:rFonts w:ascii="Open Sans" w:hAnsi="Open Sans" w:cs="Open Sans"/>
          <w:sz w:val="20"/>
          <w:lang w:val="en-GB"/>
        </w:rPr>
      </w:pPr>
      <w:r w:rsidRPr="007E1FAC">
        <w:rPr>
          <w:rFonts w:ascii="Open Sans" w:hAnsi="Open Sans" w:cs="Open Sans"/>
          <w:sz w:val="20"/>
          <w:szCs w:val="16"/>
          <w:lang w:val="en-GB"/>
        </w:rPr>
        <w:t xml:space="preserve">If the dispute between examiner and student cannot be resolved, the student should inform the programme </w:t>
      </w:r>
      <w:r>
        <w:rPr>
          <w:rFonts w:ascii="Open Sans" w:hAnsi="Open Sans" w:cs="Open Sans"/>
          <w:sz w:val="20"/>
          <w:szCs w:val="16"/>
          <w:lang w:val="en-GB"/>
        </w:rPr>
        <w:t>coordinator</w:t>
      </w:r>
      <w:r w:rsidRPr="007E1FAC">
        <w:rPr>
          <w:rFonts w:ascii="Open Sans" w:hAnsi="Open Sans" w:cs="Open Sans"/>
          <w:sz w:val="20"/>
          <w:szCs w:val="16"/>
          <w:lang w:val="en-GB"/>
        </w:rPr>
        <w:t xml:space="preserve"> who can appoint a second examiner. </w:t>
      </w:r>
      <w:r>
        <w:rPr>
          <w:rFonts w:ascii="Open Sans" w:hAnsi="Open Sans" w:cs="Open Sans"/>
          <w:sz w:val="20"/>
          <w:szCs w:val="16"/>
          <w:lang w:val="en-GB"/>
        </w:rPr>
        <w:t xml:space="preserve">In case of two assessors, the grade is determined by the average of both assessments, unless these are more than 1,5 grade points apart, and/or if assessments diverge on pass/fail, in which case the programme coordinator informs the Examination Board. The Examination Board can assign a third examiner, whose assessment overrides that of the first and second examiner.      </w:t>
      </w:r>
    </w:p>
    <w:p w14:paraId="3185E809" w14:textId="77777777" w:rsidR="00E025D1" w:rsidRPr="007E1FAC" w:rsidRDefault="00E025D1" w:rsidP="00E025D1">
      <w:pPr>
        <w:pStyle w:val="inspr05"/>
        <w:numPr>
          <w:ilvl w:val="0"/>
          <w:numId w:val="6"/>
        </w:numPr>
        <w:spacing w:line="276" w:lineRule="auto"/>
        <w:ind w:left="284" w:hanging="284"/>
        <w:rPr>
          <w:rFonts w:ascii="Open Sans" w:hAnsi="Open Sans" w:cs="Open Sans"/>
          <w:sz w:val="20"/>
          <w:lang w:val="en-GB"/>
        </w:rPr>
      </w:pPr>
      <w:r w:rsidRPr="007E1FAC">
        <w:rPr>
          <w:rFonts w:ascii="Open Sans" w:hAnsi="Open Sans" w:cs="Open Sans"/>
          <w:sz w:val="20"/>
          <w:lang w:val="en-GB"/>
        </w:rPr>
        <w:t xml:space="preserve">In unresolved cases, the student can lodge an official appeal to the assessment of his or her work with the Examination Board up until 30 working days after the announcement of the results. </w:t>
      </w:r>
      <w:r w:rsidRPr="007E1FAC">
        <w:rPr>
          <w:rFonts w:ascii="Open Sans" w:hAnsi="Open Sans" w:cs="Open Sans"/>
          <w:sz w:val="20"/>
          <w:szCs w:val="16"/>
          <w:lang w:val="en-GB"/>
        </w:rPr>
        <w:t>For the work procedures of the Examination Board, see article 6 in Appendix 3.</w:t>
      </w:r>
    </w:p>
    <w:p w14:paraId="79236441" w14:textId="77777777" w:rsidR="00E025D1" w:rsidRPr="007E1FAC" w:rsidRDefault="00E025D1" w:rsidP="00E025D1">
      <w:pPr>
        <w:spacing w:line="276" w:lineRule="auto"/>
        <w:rPr>
          <w:rFonts w:ascii="Open Sans" w:hAnsi="Open Sans" w:cs="Open Sans"/>
          <w:sz w:val="20"/>
          <w:szCs w:val="16"/>
          <w:lang w:val="en-GB"/>
        </w:rPr>
      </w:pPr>
    </w:p>
    <w:p w14:paraId="5DC9FA49" w14:textId="77777777" w:rsidR="00E025D1" w:rsidRPr="007E1FAC" w:rsidRDefault="00E025D1" w:rsidP="00E025D1">
      <w:pPr>
        <w:pStyle w:val="Heading3"/>
        <w:spacing w:line="276" w:lineRule="auto"/>
        <w:rPr>
          <w:rFonts w:ascii="Open Sans" w:hAnsi="Open Sans" w:cs="Open Sans"/>
          <w:sz w:val="16"/>
          <w:szCs w:val="16"/>
          <w:lang w:val="en-GB"/>
        </w:rPr>
      </w:pPr>
      <w:bookmarkStart w:id="318" w:name="_Toc490721170"/>
      <w:bookmarkStart w:id="319" w:name="_Toc205881197"/>
      <w:bookmarkStart w:id="320" w:name="_Toc205881264"/>
      <w:bookmarkStart w:id="321" w:name="_Toc206397611"/>
      <w:bookmarkStart w:id="322" w:name="_Toc237349842"/>
      <w:bookmarkStart w:id="323" w:name="_Toc300236794"/>
      <w:bookmarkStart w:id="324" w:name="_Toc330216284"/>
      <w:bookmarkStart w:id="325" w:name="_Toc330292370"/>
      <w:bookmarkStart w:id="326" w:name="_Toc330292414"/>
      <w:bookmarkStart w:id="327" w:name="_Toc330469497"/>
      <w:bookmarkStart w:id="328" w:name="_Toc331427421"/>
      <w:bookmarkStart w:id="329" w:name="_Toc362528538"/>
      <w:bookmarkStart w:id="330" w:name="_Toc362873274"/>
      <w:bookmarkStart w:id="331" w:name="_Toc395089969"/>
      <w:bookmarkStart w:id="332" w:name="_Toc395090016"/>
      <w:bookmarkStart w:id="333" w:name="_Toc395090063"/>
      <w:bookmarkStart w:id="334" w:name="_Toc395090110"/>
      <w:bookmarkStart w:id="335" w:name="_Toc395090157"/>
      <w:bookmarkStart w:id="336" w:name="_Toc417996269"/>
      <w:bookmarkStart w:id="337" w:name="_Toc417996307"/>
      <w:bookmarkEnd w:id="314"/>
      <w:bookmarkEnd w:id="315"/>
      <w:bookmarkEnd w:id="316"/>
      <w:bookmarkEnd w:id="317"/>
      <w:r w:rsidRPr="007E1FAC">
        <w:rPr>
          <w:rFonts w:ascii="Open Sans" w:hAnsi="Open Sans" w:cs="Open Sans"/>
          <w:sz w:val="16"/>
          <w:szCs w:val="16"/>
          <w:lang w:val="en-GB"/>
        </w:rPr>
        <w:t>Article 3.7</w:t>
      </w:r>
      <w:r w:rsidRPr="007E1FAC">
        <w:rPr>
          <w:rFonts w:ascii="Open Sans" w:hAnsi="Open Sans" w:cs="Open Sans"/>
          <w:sz w:val="16"/>
          <w:szCs w:val="16"/>
          <w:lang w:val="en-GB"/>
        </w:rPr>
        <w:tab/>
        <w:t>D</w:t>
      </w:r>
      <w:r>
        <w:rPr>
          <w:rFonts w:ascii="Open Sans" w:hAnsi="Open Sans" w:cs="Open Sans"/>
          <w:sz w:val="16"/>
          <w:szCs w:val="16"/>
          <w:lang w:val="en-GB"/>
        </w:rPr>
        <w:t>iploma</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2893B948" w14:textId="77777777" w:rsidR="00E025D1" w:rsidRPr="007E1FAC" w:rsidRDefault="00E025D1" w:rsidP="00E025D1">
      <w:pPr>
        <w:pStyle w:val="inspr05"/>
        <w:spacing w:line="276" w:lineRule="auto"/>
        <w:rPr>
          <w:rFonts w:ascii="Open Sans" w:hAnsi="Open Sans" w:cs="Open Sans"/>
          <w:sz w:val="20"/>
          <w:szCs w:val="16"/>
          <w:lang w:val="en-GB"/>
        </w:rPr>
      </w:pPr>
      <w:bookmarkStart w:id="338" w:name="_Toc490721171"/>
      <w:r w:rsidRPr="007E1FAC">
        <w:rPr>
          <w:rFonts w:ascii="Open Sans" w:hAnsi="Open Sans" w:cs="Open Sans"/>
          <w:sz w:val="20"/>
          <w:szCs w:val="16"/>
          <w:lang w:val="en-GB"/>
        </w:rPr>
        <w:t>1.</w:t>
      </w:r>
      <w:r w:rsidRPr="007E1FAC">
        <w:rPr>
          <w:rFonts w:ascii="Open Sans" w:hAnsi="Open Sans" w:cs="Open Sans"/>
          <w:sz w:val="20"/>
          <w:szCs w:val="16"/>
          <w:lang w:val="en-GB"/>
        </w:rPr>
        <w:tab/>
        <w:t xml:space="preserve">Candidates who have met with all the conditions as noted in article 3.3 will be awarded the </w:t>
      </w:r>
      <w:r>
        <w:rPr>
          <w:rFonts w:ascii="Open Sans" w:hAnsi="Open Sans" w:cs="Open Sans"/>
          <w:sz w:val="20"/>
          <w:szCs w:val="16"/>
          <w:lang w:val="en-GB"/>
        </w:rPr>
        <w:t>AMID Young Professional diploma</w:t>
      </w:r>
      <w:r w:rsidRPr="007E1FAC">
        <w:rPr>
          <w:rFonts w:ascii="Open Sans" w:hAnsi="Open Sans" w:cs="Open Sans"/>
          <w:sz w:val="20"/>
          <w:szCs w:val="16"/>
          <w:lang w:val="en-GB"/>
        </w:rPr>
        <w:t xml:space="preserve"> or, alternatively, a ‘certificate of completion’ in case a student was admitted into the programme without a Master’s level qualification.  </w:t>
      </w:r>
    </w:p>
    <w:p w14:paraId="4637D52D" w14:textId="77777777" w:rsidR="00E025D1" w:rsidRPr="007E1FAC" w:rsidRDefault="00E025D1" w:rsidP="00E025D1">
      <w:pPr>
        <w:pStyle w:val="inspr05"/>
        <w:spacing w:line="276" w:lineRule="auto"/>
        <w:rPr>
          <w:rFonts w:ascii="Open Sans" w:hAnsi="Open Sans" w:cs="Open Sans"/>
          <w:sz w:val="20"/>
          <w:szCs w:val="16"/>
          <w:lang w:val="en-GB"/>
        </w:rPr>
      </w:pPr>
      <w:r>
        <w:rPr>
          <w:rFonts w:ascii="Open Sans" w:hAnsi="Open Sans" w:cs="Open Sans"/>
          <w:sz w:val="20"/>
          <w:szCs w:val="16"/>
          <w:lang w:val="en-GB"/>
        </w:rPr>
        <w:t>2</w:t>
      </w:r>
      <w:r w:rsidRPr="007E1FAC">
        <w:rPr>
          <w:rFonts w:ascii="Open Sans" w:hAnsi="Open Sans" w:cs="Open Sans"/>
          <w:sz w:val="20"/>
          <w:szCs w:val="16"/>
          <w:lang w:val="en-GB"/>
        </w:rPr>
        <w:t xml:space="preserve">.  In addition to the </w:t>
      </w:r>
      <w:r>
        <w:rPr>
          <w:rFonts w:ascii="Open Sans" w:hAnsi="Open Sans" w:cs="Open Sans"/>
          <w:sz w:val="20"/>
          <w:szCs w:val="16"/>
          <w:lang w:val="en-GB"/>
        </w:rPr>
        <w:t>diploma</w:t>
      </w:r>
      <w:r w:rsidRPr="007E1FAC">
        <w:rPr>
          <w:rFonts w:ascii="Open Sans" w:hAnsi="Open Sans" w:cs="Open Sans"/>
          <w:sz w:val="20"/>
          <w:szCs w:val="16"/>
          <w:lang w:val="en-GB"/>
        </w:rPr>
        <w:t xml:space="preserve">, students receive a transcript of records. </w:t>
      </w:r>
    </w:p>
    <w:p w14:paraId="66F9E6E7" w14:textId="77777777" w:rsidR="00E025D1" w:rsidRPr="007E1FAC" w:rsidRDefault="00E025D1" w:rsidP="00E025D1">
      <w:pPr>
        <w:pStyle w:val="inspr05"/>
        <w:spacing w:line="276" w:lineRule="auto"/>
        <w:rPr>
          <w:rFonts w:ascii="Open Sans" w:hAnsi="Open Sans" w:cs="Open Sans"/>
          <w:sz w:val="20"/>
          <w:szCs w:val="16"/>
          <w:lang w:val="en-GB"/>
        </w:rPr>
      </w:pPr>
      <w:r>
        <w:rPr>
          <w:rFonts w:ascii="Open Sans" w:hAnsi="Open Sans" w:cs="Open Sans"/>
          <w:sz w:val="20"/>
          <w:lang w:val="en-GB"/>
        </w:rPr>
        <w:t>3</w:t>
      </w:r>
      <w:r w:rsidRPr="007E1FAC">
        <w:rPr>
          <w:rFonts w:ascii="Open Sans" w:hAnsi="Open Sans" w:cs="Open Sans"/>
          <w:sz w:val="20"/>
          <w:lang w:val="en-GB"/>
        </w:rPr>
        <w:t>.  The Examination Board determines whether students qualify for the d</w:t>
      </w:r>
      <w:r>
        <w:rPr>
          <w:rFonts w:ascii="Open Sans" w:hAnsi="Open Sans" w:cs="Open Sans"/>
          <w:sz w:val="20"/>
          <w:lang w:val="en-GB"/>
        </w:rPr>
        <w:t>iploma</w:t>
      </w:r>
      <w:r w:rsidRPr="007E1FAC">
        <w:rPr>
          <w:rFonts w:ascii="Open Sans" w:hAnsi="Open Sans" w:cs="Open Sans"/>
          <w:sz w:val="20"/>
          <w:lang w:val="en-GB"/>
        </w:rPr>
        <w:t>.</w:t>
      </w:r>
    </w:p>
    <w:p w14:paraId="1C1C17AB" w14:textId="77777777" w:rsidR="00E025D1" w:rsidRPr="007E1FAC" w:rsidRDefault="00E025D1" w:rsidP="00E025D1">
      <w:pPr>
        <w:pStyle w:val="AMID-Tekst"/>
        <w:spacing w:line="276" w:lineRule="auto"/>
        <w:rPr>
          <w:rFonts w:ascii="Open Sans" w:hAnsi="Open Sans" w:cs="Open Sans"/>
          <w:sz w:val="20"/>
          <w:szCs w:val="20"/>
          <w:lang w:val="en-GB"/>
        </w:rPr>
      </w:pPr>
    </w:p>
    <w:p w14:paraId="7CC4B63C" w14:textId="77777777" w:rsidR="00E025D1" w:rsidRPr="007E1FAC" w:rsidRDefault="00E025D1" w:rsidP="00E025D1">
      <w:pPr>
        <w:pStyle w:val="inspr05"/>
        <w:spacing w:line="276" w:lineRule="auto"/>
        <w:rPr>
          <w:rFonts w:ascii="Open Sans" w:hAnsi="Open Sans" w:cs="Open Sans"/>
          <w:sz w:val="20"/>
          <w:szCs w:val="16"/>
          <w:lang w:val="en-GB"/>
        </w:rPr>
      </w:pPr>
    </w:p>
    <w:p w14:paraId="21902811" w14:textId="77777777" w:rsidR="00E025D1" w:rsidRPr="007E1FAC" w:rsidRDefault="00E025D1" w:rsidP="00E025D1">
      <w:pPr>
        <w:pStyle w:val="inspr05"/>
        <w:spacing w:line="276" w:lineRule="auto"/>
        <w:rPr>
          <w:rFonts w:ascii="Open Sans" w:hAnsi="Open Sans" w:cs="Open Sans"/>
          <w:b/>
          <w:i/>
          <w:sz w:val="16"/>
          <w:szCs w:val="16"/>
          <w:lang w:val="en-GB"/>
        </w:rPr>
      </w:pPr>
      <w:r w:rsidRPr="007E1FAC">
        <w:rPr>
          <w:rFonts w:ascii="Open Sans" w:hAnsi="Open Sans" w:cs="Open Sans"/>
          <w:b/>
          <w:i/>
          <w:sz w:val="16"/>
          <w:szCs w:val="16"/>
          <w:lang w:val="en-GB"/>
        </w:rPr>
        <w:t>Article 3.8</w:t>
      </w:r>
      <w:r>
        <w:rPr>
          <w:rFonts w:ascii="Open Sans" w:hAnsi="Open Sans" w:cs="Open Sans"/>
          <w:b/>
          <w:i/>
          <w:sz w:val="16"/>
          <w:szCs w:val="16"/>
          <w:lang w:val="en-GB"/>
        </w:rPr>
        <w:tab/>
      </w:r>
      <w:r w:rsidRPr="007E1FAC">
        <w:rPr>
          <w:rFonts w:ascii="Open Sans" w:hAnsi="Open Sans" w:cs="Open Sans"/>
          <w:b/>
          <w:i/>
          <w:sz w:val="16"/>
          <w:szCs w:val="16"/>
          <w:lang w:val="en-GB"/>
        </w:rPr>
        <w:t>Judicia for academic component of the programme</w:t>
      </w:r>
    </w:p>
    <w:p w14:paraId="325DC8DA" w14:textId="3AACB76F"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1.</w:t>
      </w:r>
      <w:r w:rsidRPr="007E1FAC">
        <w:rPr>
          <w:rFonts w:ascii="Open Sans" w:hAnsi="Open Sans" w:cs="Open Sans"/>
          <w:sz w:val="20"/>
          <w:szCs w:val="16"/>
          <w:lang w:val="en-GB"/>
        </w:rPr>
        <w:tab/>
        <w:t>A distinction will be awarded only to the academic component of the programme as laid down in paragraph 2</w:t>
      </w:r>
      <w:r w:rsidR="008C08E8">
        <w:rPr>
          <w:rFonts w:ascii="Open Sans" w:hAnsi="Open Sans" w:cs="Open Sans"/>
          <w:sz w:val="20"/>
          <w:szCs w:val="16"/>
          <w:lang w:val="en-GB"/>
        </w:rPr>
        <w:t>.</w:t>
      </w:r>
    </w:p>
    <w:p w14:paraId="52EF2145" w14:textId="0321201B" w:rsidR="00E025D1" w:rsidRPr="007E1FAC" w:rsidRDefault="00E025D1" w:rsidP="00154570">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2. With due observance of the provisions set out in this article, the Examination Board is the body responsible for the decision whether a distinction will be awarded</w:t>
      </w:r>
      <w:r w:rsidR="00154570">
        <w:rPr>
          <w:rFonts w:ascii="Open Sans" w:hAnsi="Open Sans" w:cs="Open Sans"/>
          <w:sz w:val="20"/>
          <w:szCs w:val="16"/>
          <w:lang w:val="en-GB"/>
        </w:rPr>
        <w:t>.</w:t>
      </w:r>
    </w:p>
    <w:p w14:paraId="54A5F4F1" w14:textId="19A759BF" w:rsidR="00E025D1" w:rsidRPr="007E1FAC" w:rsidRDefault="00E025D1" w:rsidP="00154570">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3.</w:t>
      </w:r>
      <w:r w:rsidRPr="007E1FAC">
        <w:rPr>
          <w:rFonts w:ascii="Open Sans" w:hAnsi="Open Sans" w:cs="Open Sans"/>
          <w:sz w:val="20"/>
          <w:szCs w:val="16"/>
          <w:lang w:val="en-GB"/>
        </w:rPr>
        <w:tab/>
        <w:t xml:space="preserve">The distinction ‘summa cum laude’ will be awarded if the weighted average result of the final assessment of the components referred to in paragraph 2 equals or is higher than 9.0. </w:t>
      </w:r>
    </w:p>
    <w:p w14:paraId="7DB29D1C"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4.</w:t>
      </w:r>
      <w:r w:rsidRPr="007E1FAC">
        <w:rPr>
          <w:rFonts w:ascii="Open Sans" w:hAnsi="Open Sans" w:cs="Open Sans"/>
          <w:sz w:val="20"/>
          <w:szCs w:val="16"/>
          <w:lang w:val="en-GB"/>
        </w:rPr>
        <w:tab/>
        <w:t xml:space="preserve">The distinction will be calculated on the basis of all components of the examination programme for which a mark has been awarded on a scale ranging between 1 and 10, excepting extra-curricular components. </w:t>
      </w:r>
    </w:p>
    <w:p w14:paraId="48423A06" w14:textId="77777777" w:rsidR="00E025D1" w:rsidRPr="007E1FAC" w:rsidRDefault="00E025D1" w:rsidP="00E025D1">
      <w:pPr>
        <w:pStyle w:val="inspr05"/>
        <w:spacing w:line="276" w:lineRule="auto"/>
        <w:rPr>
          <w:rFonts w:ascii="Open Sans" w:hAnsi="Open Sans" w:cs="Open Sans"/>
          <w:sz w:val="20"/>
          <w:szCs w:val="16"/>
          <w:lang w:val="en-GB"/>
        </w:rPr>
      </w:pPr>
      <w:r>
        <w:rPr>
          <w:rFonts w:ascii="Open Sans" w:hAnsi="Open Sans" w:cs="Open Sans"/>
          <w:sz w:val="20"/>
          <w:szCs w:val="16"/>
          <w:lang w:val="en-GB"/>
        </w:rPr>
        <w:t>5</w:t>
      </w:r>
      <w:r w:rsidRPr="007E1FAC">
        <w:rPr>
          <w:rFonts w:ascii="Open Sans" w:hAnsi="Open Sans" w:cs="Open Sans"/>
          <w:sz w:val="20"/>
          <w:szCs w:val="16"/>
          <w:lang w:val="en-GB"/>
        </w:rPr>
        <w:t>.</w:t>
      </w:r>
      <w:r w:rsidRPr="007E1FAC">
        <w:rPr>
          <w:rFonts w:ascii="Open Sans" w:hAnsi="Open Sans" w:cs="Open Sans"/>
          <w:sz w:val="20"/>
          <w:szCs w:val="16"/>
          <w:lang w:val="en-GB"/>
        </w:rPr>
        <w:tab/>
        <w:t>The distinction will not be awarded if more than one exam</w:t>
      </w:r>
      <w:r>
        <w:rPr>
          <w:rFonts w:ascii="Open Sans" w:hAnsi="Open Sans" w:cs="Open Sans"/>
          <w:sz w:val="20"/>
          <w:szCs w:val="16"/>
          <w:lang w:val="en-GB"/>
        </w:rPr>
        <w:t xml:space="preserve"> has</w:t>
      </w:r>
      <w:r w:rsidRPr="007E1FAC">
        <w:rPr>
          <w:rFonts w:ascii="Open Sans" w:hAnsi="Open Sans" w:cs="Open Sans"/>
          <w:sz w:val="20"/>
          <w:szCs w:val="16"/>
          <w:lang w:val="en-GB"/>
        </w:rPr>
        <w:t xml:space="preserve"> been retaken, notwithstanding the authority of the Examination Board to decide otherwise, stating reasons therefor</w:t>
      </w:r>
      <w:r>
        <w:rPr>
          <w:rFonts w:ascii="Open Sans" w:hAnsi="Open Sans" w:cs="Open Sans"/>
          <w:sz w:val="20"/>
          <w:szCs w:val="16"/>
          <w:lang w:val="en-GB"/>
        </w:rPr>
        <w:t>e</w:t>
      </w:r>
      <w:r w:rsidRPr="007E1FAC">
        <w:rPr>
          <w:rFonts w:ascii="Open Sans" w:hAnsi="Open Sans" w:cs="Open Sans"/>
          <w:sz w:val="20"/>
          <w:szCs w:val="16"/>
          <w:lang w:val="en-GB"/>
        </w:rPr>
        <w:t xml:space="preserve">. </w:t>
      </w:r>
    </w:p>
    <w:p w14:paraId="2FB8E5F3" w14:textId="77777777" w:rsidR="00E025D1" w:rsidRPr="007E1FAC" w:rsidRDefault="00E025D1" w:rsidP="00E025D1">
      <w:pPr>
        <w:pStyle w:val="inspr05"/>
        <w:spacing w:line="276" w:lineRule="auto"/>
        <w:rPr>
          <w:rFonts w:ascii="Open Sans" w:hAnsi="Open Sans" w:cs="Open Sans"/>
          <w:sz w:val="20"/>
          <w:szCs w:val="16"/>
          <w:lang w:val="en-GB"/>
        </w:rPr>
      </w:pPr>
      <w:r>
        <w:rPr>
          <w:rFonts w:ascii="Open Sans" w:hAnsi="Open Sans" w:cs="Open Sans"/>
          <w:sz w:val="20"/>
          <w:szCs w:val="16"/>
          <w:lang w:val="en-GB"/>
        </w:rPr>
        <w:t>6</w:t>
      </w:r>
      <w:r w:rsidRPr="007E1FAC">
        <w:rPr>
          <w:rFonts w:ascii="Open Sans" w:hAnsi="Open Sans" w:cs="Open Sans"/>
          <w:sz w:val="20"/>
          <w:szCs w:val="16"/>
          <w:lang w:val="en-GB"/>
        </w:rPr>
        <w:t>.</w:t>
      </w:r>
      <w:r w:rsidRPr="007E1FAC">
        <w:rPr>
          <w:rFonts w:ascii="Open Sans" w:hAnsi="Open Sans" w:cs="Open Sans"/>
          <w:sz w:val="20"/>
          <w:szCs w:val="16"/>
          <w:lang w:val="en-GB"/>
        </w:rPr>
        <w:tab/>
        <w:t xml:space="preserve">The distinction will not be awarded if fraud was established in any of the examination assignments. </w:t>
      </w:r>
    </w:p>
    <w:p w14:paraId="635A7916" w14:textId="77777777" w:rsidR="00E025D1" w:rsidRPr="007E1FAC" w:rsidRDefault="00E025D1" w:rsidP="00E025D1">
      <w:pPr>
        <w:pStyle w:val="Heading2"/>
        <w:spacing w:line="276" w:lineRule="auto"/>
        <w:rPr>
          <w:rFonts w:ascii="Open Sans" w:hAnsi="Open Sans" w:cs="Open Sans"/>
          <w:sz w:val="20"/>
          <w:szCs w:val="16"/>
          <w:lang w:val="en-GB"/>
        </w:rPr>
      </w:pPr>
      <w:bookmarkStart w:id="339" w:name="_Toc490721178"/>
      <w:bookmarkStart w:id="340" w:name="_Toc205881206"/>
      <w:bookmarkStart w:id="341" w:name="_Toc205881273"/>
      <w:bookmarkStart w:id="342" w:name="_Toc206397620"/>
      <w:bookmarkStart w:id="343" w:name="_Toc237349851"/>
      <w:bookmarkStart w:id="344" w:name="_Toc300236803"/>
      <w:bookmarkStart w:id="345" w:name="_Toc330216293"/>
      <w:bookmarkStart w:id="346" w:name="_Toc330292379"/>
      <w:bookmarkStart w:id="347" w:name="_Toc330292423"/>
      <w:bookmarkStart w:id="348" w:name="_Toc330469506"/>
      <w:bookmarkStart w:id="349" w:name="_Toc331427430"/>
      <w:bookmarkStart w:id="350" w:name="_Toc362528547"/>
      <w:bookmarkStart w:id="351" w:name="_Toc362873283"/>
      <w:bookmarkStart w:id="352" w:name="_Toc395089978"/>
      <w:bookmarkStart w:id="353" w:name="_Toc395090025"/>
      <w:bookmarkStart w:id="354" w:name="_Toc395090072"/>
      <w:bookmarkStart w:id="355" w:name="_Toc395090119"/>
      <w:bookmarkStart w:id="356" w:name="_Toc395090166"/>
      <w:bookmarkStart w:id="357" w:name="_Toc417996276"/>
      <w:bookmarkStart w:id="358" w:name="_Toc417996314"/>
      <w:bookmarkEnd w:id="338"/>
      <w:r w:rsidRPr="007E1FAC">
        <w:rPr>
          <w:rFonts w:ascii="Open Sans" w:hAnsi="Open Sans" w:cs="Open Sans"/>
          <w:sz w:val="20"/>
          <w:szCs w:val="16"/>
          <w:lang w:val="en-GB"/>
        </w:rPr>
        <w:t>Section 4</w:t>
      </w:r>
      <w:r w:rsidRPr="007E1FAC">
        <w:rPr>
          <w:rFonts w:ascii="Open Sans" w:hAnsi="Open Sans" w:cs="Open Sans"/>
          <w:sz w:val="20"/>
          <w:szCs w:val="16"/>
          <w:lang w:val="en-GB"/>
        </w:rPr>
        <w:tab/>
        <w:t>Concluding and other regulations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20E42AB8" w14:textId="77777777" w:rsidR="00E025D1" w:rsidRPr="007E1FAC" w:rsidRDefault="00E025D1" w:rsidP="00E025D1">
      <w:pPr>
        <w:pStyle w:val="Heading3"/>
        <w:spacing w:line="276" w:lineRule="auto"/>
        <w:rPr>
          <w:rFonts w:ascii="Open Sans" w:hAnsi="Open Sans" w:cs="Open Sans"/>
          <w:sz w:val="16"/>
          <w:szCs w:val="16"/>
          <w:lang w:val="en-GB"/>
        </w:rPr>
      </w:pPr>
      <w:bookmarkStart w:id="359" w:name="_Toc330291512"/>
      <w:bookmarkStart w:id="360" w:name="_Toc330291585"/>
      <w:bookmarkStart w:id="361" w:name="_Toc330291646"/>
      <w:bookmarkStart w:id="362" w:name="_Toc331427014"/>
      <w:bookmarkStart w:id="363" w:name="_Toc335234246"/>
      <w:bookmarkStart w:id="364" w:name="_Toc362528238"/>
      <w:bookmarkStart w:id="365" w:name="_Toc362871525"/>
      <w:bookmarkStart w:id="366" w:name="_Toc395089979"/>
      <w:bookmarkStart w:id="367" w:name="_Toc395090026"/>
      <w:bookmarkStart w:id="368" w:name="_Toc395090073"/>
      <w:bookmarkStart w:id="369" w:name="_Toc395090120"/>
      <w:bookmarkStart w:id="370" w:name="_Toc395090167"/>
      <w:bookmarkStart w:id="371" w:name="_Toc417996277"/>
      <w:bookmarkStart w:id="372" w:name="_Toc417996315"/>
      <w:r w:rsidRPr="007E1FAC">
        <w:rPr>
          <w:rFonts w:ascii="Open Sans" w:hAnsi="Open Sans" w:cs="Open Sans"/>
          <w:sz w:val="16"/>
          <w:szCs w:val="16"/>
          <w:lang w:val="en-GB"/>
        </w:rPr>
        <w:t>Article 4.1</w:t>
      </w:r>
      <w:r w:rsidRPr="007E1FAC">
        <w:rPr>
          <w:rFonts w:ascii="Open Sans" w:hAnsi="Open Sans" w:cs="Open Sans"/>
          <w:sz w:val="16"/>
          <w:szCs w:val="16"/>
          <w:lang w:val="en-GB"/>
        </w:rPr>
        <w:tab/>
        <w:t>Safety net scheme and hardship clause</w:t>
      </w:r>
    </w:p>
    <w:p w14:paraId="6C4793A2" w14:textId="77777777" w:rsidR="00E025D1" w:rsidRPr="007E1FAC" w:rsidRDefault="00E025D1" w:rsidP="00E025D1">
      <w:pPr>
        <w:pStyle w:val="inspr05"/>
        <w:spacing w:line="276" w:lineRule="auto"/>
        <w:rPr>
          <w:rFonts w:ascii="Open Sans" w:hAnsi="Open Sans" w:cs="Open Sans"/>
          <w:sz w:val="20"/>
          <w:szCs w:val="16"/>
          <w:lang w:val="en-GB"/>
        </w:rPr>
      </w:pPr>
      <w:bookmarkStart w:id="373" w:name="_Toc490721181"/>
      <w:bookmarkStart w:id="374" w:name="_Toc205881209"/>
      <w:bookmarkStart w:id="375" w:name="_Toc205881276"/>
      <w:bookmarkStart w:id="376" w:name="_Toc206397623"/>
      <w:bookmarkStart w:id="377" w:name="_Toc237349854"/>
      <w:bookmarkStart w:id="378" w:name="_Toc300236806"/>
      <w:bookmarkStart w:id="379" w:name="_Toc330216296"/>
      <w:bookmarkStart w:id="380" w:name="_Toc330292382"/>
      <w:bookmarkStart w:id="381" w:name="_Toc330292426"/>
      <w:bookmarkStart w:id="382" w:name="_Toc330469509"/>
      <w:bookmarkStart w:id="383" w:name="_Toc331427433"/>
      <w:bookmarkStart w:id="384" w:name="_Toc362528550"/>
      <w:bookmarkStart w:id="385" w:name="_Toc362873286"/>
      <w:bookmarkStart w:id="386" w:name="_Toc395089982"/>
      <w:bookmarkStart w:id="387" w:name="_Toc395090029"/>
      <w:bookmarkStart w:id="388" w:name="_Toc395090076"/>
      <w:bookmarkStart w:id="389" w:name="_Toc395090123"/>
      <w:bookmarkStart w:id="390" w:name="_Toc395090170"/>
      <w:bookmarkStart w:id="391" w:name="_Toc417996280"/>
      <w:bookmarkStart w:id="392" w:name="_Toc41799631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7E1FAC">
        <w:rPr>
          <w:rFonts w:ascii="Open Sans" w:hAnsi="Open Sans" w:cs="Open Sans"/>
          <w:sz w:val="20"/>
          <w:szCs w:val="16"/>
          <w:lang w:val="en-GB"/>
        </w:rPr>
        <w:t>1.</w:t>
      </w:r>
      <w:r w:rsidRPr="007E1FAC">
        <w:rPr>
          <w:rFonts w:ascii="Open Sans" w:hAnsi="Open Sans" w:cs="Open Sans"/>
          <w:sz w:val="20"/>
          <w:szCs w:val="16"/>
          <w:lang w:val="en-GB"/>
        </w:rPr>
        <w:tab/>
        <w:t>In individual cases not covered by these regulations, or insufficiently covered by these regulations, the Examination Board will be authorized to decide.</w:t>
      </w:r>
    </w:p>
    <w:p w14:paraId="10F78FF0"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2.</w:t>
      </w:r>
      <w:r w:rsidRPr="007E1FAC">
        <w:rPr>
          <w:rFonts w:ascii="Open Sans" w:hAnsi="Open Sans" w:cs="Open Sans"/>
          <w:sz w:val="20"/>
          <w:szCs w:val="16"/>
          <w:lang w:val="en-GB"/>
        </w:rPr>
        <w:tab/>
        <w:t>In exceptional cases, the Examination Board will be entitled to make exceptions, in favour of the student, to the Education and Examination Regulations.</w:t>
      </w:r>
    </w:p>
    <w:p w14:paraId="045994D3" w14:textId="77777777" w:rsidR="00E025D1" w:rsidRPr="007E1FAC" w:rsidRDefault="00E025D1" w:rsidP="00E025D1">
      <w:pPr>
        <w:pStyle w:val="Heading3"/>
        <w:spacing w:line="276" w:lineRule="auto"/>
        <w:rPr>
          <w:rFonts w:ascii="Open Sans" w:hAnsi="Open Sans" w:cs="Open Sans"/>
          <w:sz w:val="16"/>
          <w:szCs w:val="16"/>
          <w:lang w:val="en-GB"/>
        </w:rPr>
      </w:pPr>
      <w:r w:rsidRPr="007E1FAC">
        <w:rPr>
          <w:rFonts w:ascii="Open Sans" w:hAnsi="Open Sans" w:cs="Open Sans"/>
          <w:sz w:val="16"/>
          <w:szCs w:val="16"/>
          <w:lang w:val="en-GB"/>
        </w:rPr>
        <w:lastRenderedPageBreak/>
        <w:t>Article 4.2</w:t>
      </w:r>
      <w:r w:rsidRPr="007E1FAC">
        <w:rPr>
          <w:rFonts w:ascii="Open Sans" w:hAnsi="Open Sans" w:cs="Open Sans"/>
          <w:sz w:val="16"/>
          <w:szCs w:val="16"/>
          <w:lang w:val="en-GB"/>
        </w:rPr>
        <w:tab/>
        <w:t>Promulgation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7BAF23B0" w14:textId="77777777" w:rsidR="00E025D1" w:rsidRPr="007E1FAC" w:rsidRDefault="00E025D1" w:rsidP="00E025D1">
      <w:pPr>
        <w:pStyle w:val="inspr05"/>
        <w:spacing w:line="276" w:lineRule="auto"/>
        <w:rPr>
          <w:rFonts w:ascii="Open Sans" w:hAnsi="Open Sans" w:cs="Open Sans"/>
          <w:sz w:val="20"/>
          <w:szCs w:val="16"/>
          <w:lang w:val="en-GB"/>
        </w:rPr>
      </w:pPr>
      <w:bookmarkStart w:id="393" w:name="_Toc490721182"/>
      <w:r w:rsidRPr="007E1FAC">
        <w:rPr>
          <w:rFonts w:ascii="Open Sans" w:hAnsi="Open Sans" w:cs="Open Sans"/>
          <w:sz w:val="20"/>
          <w:szCs w:val="16"/>
          <w:lang w:val="en-GB"/>
        </w:rPr>
        <w:t>1.</w:t>
      </w:r>
      <w:r w:rsidRPr="007E1FAC">
        <w:rPr>
          <w:rFonts w:ascii="Open Sans" w:hAnsi="Open Sans" w:cs="Open Sans"/>
          <w:sz w:val="20"/>
          <w:szCs w:val="16"/>
          <w:lang w:val="en-GB"/>
        </w:rPr>
        <w:tab/>
        <w:t>The dean of the faculty is responsible for promulgating these regulations, the regulations and guidelines laid down by the Examination Board and any amendments to these documents in an appropriate manner.</w:t>
      </w:r>
    </w:p>
    <w:p w14:paraId="08F90A41" w14:textId="77777777" w:rsidR="00E025D1" w:rsidRPr="007E1FAC" w:rsidRDefault="00E025D1" w:rsidP="00E025D1">
      <w:pPr>
        <w:pStyle w:val="Heading3"/>
        <w:spacing w:line="276" w:lineRule="auto"/>
        <w:rPr>
          <w:rFonts w:ascii="Open Sans" w:hAnsi="Open Sans" w:cs="Open Sans"/>
          <w:sz w:val="16"/>
          <w:szCs w:val="16"/>
          <w:lang w:val="en-GB"/>
        </w:rPr>
      </w:pPr>
      <w:bookmarkStart w:id="394" w:name="_Toc205881210"/>
      <w:bookmarkStart w:id="395" w:name="_Toc205881277"/>
      <w:bookmarkStart w:id="396" w:name="_Toc206397624"/>
      <w:bookmarkStart w:id="397" w:name="_Toc237349855"/>
      <w:bookmarkStart w:id="398" w:name="_Toc300236807"/>
      <w:bookmarkStart w:id="399" w:name="_Toc330216297"/>
      <w:bookmarkStart w:id="400" w:name="_Toc330292383"/>
      <w:bookmarkStart w:id="401" w:name="_Toc330292427"/>
      <w:bookmarkStart w:id="402" w:name="_Toc330469510"/>
      <w:bookmarkStart w:id="403" w:name="_Toc331427434"/>
      <w:bookmarkStart w:id="404" w:name="_Toc362528551"/>
      <w:bookmarkStart w:id="405" w:name="_Toc362873287"/>
      <w:bookmarkStart w:id="406" w:name="_Toc395089983"/>
      <w:bookmarkStart w:id="407" w:name="_Toc395090030"/>
      <w:bookmarkStart w:id="408" w:name="_Toc395090077"/>
      <w:bookmarkStart w:id="409" w:name="_Toc395090124"/>
      <w:bookmarkStart w:id="410" w:name="_Toc395090171"/>
      <w:bookmarkStart w:id="411" w:name="_Toc417996281"/>
      <w:bookmarkStart w:id="412" w:name="_Toc417996319"/>
      <w:r w:rsidRPr="007E1FAC">
        <w:rPr>
          <w:rFonts w:ascii="Open Sans" w:hAnsi="Open Sans" w:cs="Open Sans"/>
          <w:sz w:val="16"/>
          <w:szCs w:val="16"/>
          <w:lang w:val="en-GB"/>
        </w:rPr>
        <w:t>Article 4.3</w:t>
      </w:r>
      <w:r w:rsidRPr="007E1FAC">
        <w:rPr>
          <w:rFonts w:ascii="Open Sans" w:hAnsi="Open Sans" w:cs="Open Sans"/>
          <w:sz w:val="16"/>
          <w:szCs w:val="16"/>
          <w:lang w:val="en-GB"/>
        </w:rPr>
        <w:tab/>
        <w:t>Coming into effect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550B2811" w14:textId="77777777" w:rsidR="00E025D1" w:rsidRPr="007E1FAC" w:rsidRDefault="00E025D1" w:rsidP="00E025D1">
      <w:pPr>
        <w:spacing w:line="276" w:lineRule="auto"/>
        <w:rPr>
          <w:rFonts w:ascii="Open Sans" w:hAnsi="Open Sans" w:cs="Open Sans"/>
          <w:sz w:val="20"/>
          <w:szCs w:val="16"/>
          <w:lang w:val="en-GB"/>
        </w:rPr>
      </w:pPr>
      <w:bookmarkStart w:id="413" w:name="_Toc330216298"/>
      <w:r w:rsidRPr="007E1FAC">
        <w:rPr>
          <w:rFonts w:ascii="Open Sans" w:hAnsi="Open Sans" w:cs="Open Sans"/>
          <w:sz w:val="20"/>
          <w:szCs w:val="16"/>
          <w:lang w:val="en-GB"/>
        </w:rPr>
        <w:t xml:space="preserve">These regulations will come into effect on February 1, </w:t>
      </w:r>
      <w:r>
        <w:rPr>
          <w:rFonts w:ascii="Open Sans" w:hAnsi="Open Sans" w:cs="Open Sans"/>
          <w:sz w:val="20"/>
          <w:szCs w:val="16"/>
          <w:lang w:val="en-GB"/>
        </w:rPr>
        <w:t>2023</w:t>
      </w:r>
      <w:r w:rsidRPr="007E1FAC">
        <w:rPr>
          <w:rFonts w:ascii="Open Sans" w:hAnsi="Open Sans" w:cs="Open Sans"/>
          <w:sz w:val="20"/>
          <w:szCs w:val="16"/>
          <w:lang w:val="en-GB"/>
        </w:rPr>
        <w:t>.</w:t>
      </w:r>
    </w:p>
    <w:p w14:paraId="280D06D1"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The education and examination regulations laid down previously will cease to apply from that date onwards.</w:t>
      </w:r>
    </w:p>
    <w:p w14:paraId="16CB5652" w14:textId="77777777" w:rsidR="00E025D1" w:rsidRPr="007E1FAC" w:rsidRDefault="00E025D1" w:rsidP="00E025D1">
      <w:pPr>
        <w:spacing w:line="276" w:lineRule="auto"/>
        <w:rPr>
          <w:rFonts w:ascii="Open Sans" w:hAnsi="Open Sans" w:cs="Open Sans"/>
          <w:sz w:val="20"/>
          <w:szCs w:val="16"/>
          <w:lang w:val="en-GB"/>
        </w:rPr>
      </w:pPr>
    </w:p>
    <w:p w14:paraId="11BB4BD4" w14:textId="77777777" w:rsidR="00E025D1" w:rsidRPr="007E1FAC" w:rsidRDefault="00E025D1" w:rsidP="00E025D1">
      <w:pPr>
        <w:spacing w:line="276" w:lineRule="auto"/>
        <w:rPr>
          <w:rFonts w:ascii="Open Sans" w:hAnsi="Open Sans" w:cs="Open Sans"/>
          <w:i/>
          <w:sz w:val="20"/>
          <w:lang w:val="en-GB"/>
        </w:rPr>
      </w:pPr>
    </w:p>
    <w:p w14:paraId="5958B4CB" w14:textId="77777777" w:rsidR="00E025D1" w:rsidRPr="007E1FAC" w:rsidRDefault="00E025D1" w:rsidP="00E025D1">
      <w:pPr>
        <w:spacing w:line="240" w:lineRule="auto"/>
        <w:rPr>
          <w:rFonts w:ascii="Open Sans" w:hAnsi="Open Sans" w:cs="Open Sans"/>
          <w:b/>
          <w:sz w:val="21"/>
          <w:highlight w:val="yellow"/>
          <w:lang w:val="en-GB"/>
        </w:rPr>
      </w:pPr>
      <w:r w:rsidRPr="007E1FAC">
        <w:rPr>
          <w:rFonts w:ascii="Open Sans" w:hAnsi="Open Sans" w:cs="Open Sans"/>
          <w:sz w:val="20"/>
          <w:highlight w:val="yellow"/>
          <w:lang w:val="en-GB"/>
        </w:rPr>
        <w:br w:type="page"/>
      </w:r>
      <w:r w:rsidRPr="007E1FAC">
        <w:rPr>
          <w:rFonts w:ascii="Open Sans" w:eastAsia="Times New Roman" w:hAnsi="Open Sans" w:cs="Open Sans"/>
          <w:b/>
          <w:sz w:val="21"/>
          <w:lang w:val="en-GB"/>
        </w:rPr>
        <w:lastRenderedPageBreak/>
        <w:t xml:space="preserve">Appendices AMID </w:t>
      </w:r>
      <w:bookmarkEnd w:id="413"/>
      <w:r>
        <w:rPr>
          <w:rFonts w:ascii="Open Sans" w:eastAsia="Times New Roman" w:hAnsi="Open Sans" w:cs="Open Sans"/>
          <w:b/>
          <w:sz w:val="21"/>
          <w:lang w:val="en-GB"/>
        </w:rPr>
        <w:t>2023</w:t>
      </w:r>
    </w:p>
    <w:p w14:paraId="3B1CB31A" w14:textId="77777777" w:rsidR="00E025D1" w:rsidRPr="007E1FAC" w:rsidRDefault="00E025D1" w:rsidP="00E025D1">
      <w:pPr>
        <w:pStyle w:val="Heading2"/>
        <w:spacing w:line="276" w:lineRule="auto"/>
        <w:rPr>
          <w:rFonts w:ascii="Open Sans" w:hAnsi="Open Sans" w:cs="Open Sans"/>
          <w:sz w:val="21"/>
          <w:lang w:val="en-GB"/>
        </w:rPr>
      </w:pPr>
      <w:bookmarkStart w:id="414" w:name="_Toc205881211"/>
      <w:bookmarkStart w:id="415" w:name="_Toc205881278"/>
      <w:bookmarkStart w:id="416" w:name="_Toc206397625"/>
      <w:bookmarkStart w:id="417" w:name="_Toc237349856"/>
      <w:bookmarkStart w:id="418" w:name="_Toc300236808"/>
      <w:bookmarkStart w:id="419" w:name="_Toc330216299"/>
      <w:bookmarkStart w:id="420" w:name="_Toc330292384"/>
      <w:bookmarkStart w:id="421" w:name="_Toc330292428"/>
      <w:bookmarkStart w:id="422" w:name="_Toc330469511"/>
      <w:bookmarkStart w:id="423" w:name="_Toc331427435"/>
      <w:bookmarkStart w:id="424" w:name="_Toc362528552"/>
      <w:bookmarkStart w:id="425" w:name="_Toc362873288"/>
      <w:bookmarkStart w:id="426" w:name="_Toc395089984"/>
      <w:bookmarkStart w:id="427" w:name="_Toc395090031"/>
      <w:bookmarkStart w:id="428" w:name="_Toc395090078"/>
      <w:bookmarkStart w:id="429" w:name="_Toc395090125"/>
      <w:bookmarkStart w:id="430" w:name="_Toc395090172"/>
      <w:bookmarkStart w:id="431" w:name="_Toc417996282"/>
      <w:bookmarkStart w:id="432" w:name="_Toc417996320"/>
      <w:r w:rsidRPr="007E1FAC">
        <w:rPr>
          <w:rFonts w:ascii="Open Sans" w:hAnsi="Open Sans" w:cs="Open Sans"/>
          <w:sz w:val="21"/>
          <w:lang w:val="en-GB"/>
        </w:rPr>
        <w:t>Appendix 1</w:t>
      </w:r>
      <w:r w:rsidRPr="007E1FAC">
        <w:rPr>
          <w:rFonts w:ascii="Open Sans" w:hAnsi="Open Sans" w:cs="Open Sans"/>
          <w:sz w:val="21"/>
          <w:lang w:val="en-GB"/>
        </w:rPr>
        <w:tab/>
      </w:r>
      <w:r w:rsidRPr="007E1FAC">
        <w:rPr>
          <w:rFonts w:ascii="Open Sans" w:hAnsi="Open Sans" w:cs="Open Sans"/>
          <w:sz w:val="21"/>
          <w:lang w:val="en-GB"/>
        </w:rPr>
        <w:tab/>
        <w:t>Fraud</w:t>
      </w:r>
      <w:bookmarkEnd w:id="414"/>
      <w:bookmarkEnd w:id="415"/>
      <w:bookmarkEnd w:id="416"/>
      <w:bookmarkEnd w:id="417"/>
      <w:bookmarkEnd w:id="418"/>
      <w:bookmarkEnd w:id="419"/>
      <w:bookmarkEnd w:id="420"/>
      <w:bookmarkEnd w:id="421"/>
      <w:bookmarkEnd w:id="422"/>
      <w:bookmarkEnd w:id="423"/>
      <w:r w:rsidRPr="007E1FAC">
        <w:rPr>
          <w:rFonts w:ascii="Open Sans" w:hAnsi="Open Sans" w:cs="Open Sans"/>
          <w:sz w:val="21"/>
          <w:lang w:val="en-GB"/>
        </w:rPr>
        <w:t xml:space="preserve"> and plagiarism</w:t>
      </w:r>
      <w:bookmarkEnd w:id="424"/>
      <w:bookmarkEnd w:id="425"/>
      <w:bookmarkEnd w:id="426"/>
      <w:bookmarkEnd w:id="427"/>
      <w:bookmarkEnd w:id="428"/>
      <w:bookmarkEnd w:id="429"/>
      <w:bookmarkEnd w:id="430"/>
      <w:bookmarkEnd w:id="431"/>
      <w:bookmarkEnd w:id="432"/>
    </w:p>
    <w:p w14:paraId="570FC0BD" w14:textId="77777777" w:rsidR="00E025D1" w:rsidRPr="00212A77" w:rsidRDefault="00E025D1" w:rsidP="00E025D1">
      <w:pPr>
        <w:spacing w:line="276" w:lineRule="auto"/>
        <w:rPr>
          <w:rFonts w:ascii="Open Sans" w:hAnsi="Open Sans" w:cs="Open Sans"/>
          <w:b/>
          <w:i/>
          <w:sz w:val="16"/>
          <w:szCs w:val="16"/>
          <w:lang w:val="en-GB"/>
        </w:rPr>
      </w:pPr>
      <w:bookmarkStart w:id="433" w:name="_Toc205881212"/>
      <w:bookmarkStart w:id="434" w:name="_Toc205881279"/>
      <w:bookmarkStart w:id="435" w:name="_Toc206397626"/>
      <w:bookmarkStart w:id="436" w:name="_Toc237349857"/>
      <w:bookmarkStart w:id="437" w:name="_Toc300236809"/>
      <w:bookmarkStart w:id="438" w:name="_Toc330216304"/>
      <w:bookmarkStart w:id="439" w:name="_Toc330292385"/>
      <w:bookmarkStart w:id="440" w:name="_Toc330292429"/>
      <w:bookmarkStart w:id="441" w:name="_Toc330469512"/>
      <w:bookmarkStart w:id="442" w:name="_Toc331427436"/>
      <w:bookmarkStart w:id="443" w:name="_Toc362528553"/>
      <w:bookmarkStart w:id="444" w:name="_Toc362873289"/>
      <w:bookmarkStart w:id="445" w:name="_Toc395089985"/>
      <w:bookmarkStart w:id="446" w:name="_Toc395090032"/>
      <w:bookmarkStart w:id="447" w:name="_Toc395090079"/>
      <w:bookmarkStart w:id="448" w:name="_Toc395090126"/>
      <w:bookmarkStart w:id="449" w:name="_Toc395090173"/>
      <w:bookmarkStart w:id="450" w:name="_Toc417996283"/>
      <w:bookmarkStart w:id="451" w:name="_Toc417996321"/>
      <w:r w:rsidRPr="007E1FAC">
        <w:rPr>
          <w:rFonts w:ascii="Open Sans" w:hAnsi="Open Sans" w:cs="Open Sans"/>
          <w:b/>
          <w:sz w:val="20"/>
          <w:szCs w:val="16"/>
          <w:lang w:val="en-GB"/>
        </w:rPr>
        <w:t xml:space="preserve">Paragraph 1 </w:t>
      </w:r>
      <w:r w:rsidRPr="007E1FAC">
        <w:rPr>
          <w:rFonts w:ascii="Open Sans" w:hAnsi="Open Sans" w:cs="Open Sans"/>
          <w:b/>
          <w:sz w:val="20"/>
          <w:szCs w:val="16"/>
          <w:lang w:val="en-GB"/>
        </w:rPr>
        <w:tab/>
        <w:t xml:space="preserve">Introductory provisions </w:t>
      </w:r>
      <w:r w:rsidRPr="007E1FAC">
        <w:rPr>
          <w:rFonts w:ascii="Open Sans" w:hAnsi="Open Sans" w:cs="Open Sans"/>
          <w:b/>
          <w:sz w:val="20"/>
          <w:szCs w:val="16"/>
          <w:lang w:val="en-GB"/>
        </w:rPr>
        <w:br/>
      </w:r>
      <w:r w:rsidRPr="007E1FAC">
        <w:rPr>
          <w:rFonts w:ascii="Open Sans" w:hAnsi="Open Sans" w:cs="Open Sans"/>
          <w:b/>
          <w:sz w:val="20"/>
          <w:szCs w:val="16"/>
          <w:lang w:val="en-GB"/>
        </w:rPr>
        <w:br/>
      </w:r>
      <w:r w:rsidRPr="00212A77">
        <w:rPr>
          <w:rFonts w:ascii="Open Sans" w:hAnsi="Open Sans" w:cs="Open Sans"/>
          <w:b/>
          <w:i/>
          <w:sz w:val="16"/>
          <w:szCs w:val="16"/>
          <w:lang w:val="en-GB"/>
        </w:rPr>
        <w:t xml:space="preserve">Article 1 </w:t>
      </w:r>
      <w:r w:rsidRPr="00212A77">
        <w:rPr>
          <w:rFonts w:ascii="Open Sans" w:hAnsi="Open Sans" w:cs="Open Sans"/>
          <w:b/>
          <w:i/>
          <w:sz w:val="16"/>
          <w:szCs w:val="16"/>
          <w:lang w:val="en-GB"/>
        </w:rPr>
        <w:tab/>
      </w:r>
      <w:r>
        <w:rPr>
          <w:rFonts w:ascii="Open Sans" w:hAnsi="Open Sans" w:cs="Open Sans"/>
          <w:b/>
          <w:i/>
          <w:sz w:val="16"/>
          <w:szCs w:val="16"/>
          <w:lang w:val="en-GB"/>
        </w:rPr>
        <w:t xml:space="preserve">           </w:t>
      </w:r>
      <w:r>
        <w:rPr>
          <w:rFonts w:ascii="Open Sans" w:hAnsi="Open Sans" w:cs="Open Sans"/>
          <w:b/>
          <w:i/>
          <w:sz w:val="16"/>
          <w:szCs w:val="16"/>
          <w:lang w:val="en-GB"/>
        </w:rPr>
        <w:tab/>
      </w:r>
      <w:r w:rsidRPr="00212A77">
        <w:rPr>
          <w:rFonts w:ascii="Open Sans" w:hAnsi="Open Sans" w:cs="Open Sans"/>
          <w:b/>
          <w:i/>
          <w:sz w:val="16"/>
          <w:szCs w:val="16"/>
          <w:lang w:val="en-GB"/>
        </w:rPr>
        <w:t xml:space="preserve">Purpose and scope of these regulations </w:t>
      </w:r>
    </w:p>
    <w:p w14:paraId="1261F9C4"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To prevent fraud during assignments, relating to the education and examination in the programme </w:t>
      </w:r>
      <w:r>
        <w:rPr>
          <w:rFonts w:ascii="Open Sans" w:hAnsi="Open Sans" w:cs="Open Sans"/>
          <w:sz w:val="20"/>
          <w:szCs w:val="16"/>
          <w:lang w:val="en-GB"/>
        </w:rPr>
        <w:t>AMID Young professional programme</w:t>
      </w:r>
      <w:r w:rsidRPr="007E1FAC">
        <w:rPr>
          <w:rFonts w:ascii="Open Sans" w:hAnsi="Open Sans" w:cs="Open Sans"/>
          <w:sz w:val="20"/>
          <w:szCs w:val="16"/>
          <w:lang w:val="en-GB"/>
        </w:rPr>
        <w:t xml:space="preserve"> of Radboud University (hereinafter: RU) the examination board of the faculty of Social Sciences adopts the following regulations. </w:t>
      </w:r>
    </w:p>
    <w:p w14:paraId="53B78548" w14:textId="77777777" w:rsidR="00E025D1" w:rsidRPr="007E1FAC" w:rsidRDefault="00E025D1" w:rsidP="00E025D1">
      <w:pPr>
        <w:spacing w:line="276" w:lineRule="auto"/>
        <w:rPr>
          <w:rFonts w:ascii="Open Sans" w:hAnsi="Open Sans" w:cs="Open Sans"/>
          <w:sz w:val="20"/>
          <w:szCs w:val="16"/>
          <w:lang w:val="en-GB"/>
        </w:rPr>
      </w:pPr>
    </w:p>
    <w:p w14:paraId="4280F405" w14:textId="77777777" w:rsidR="00E025D1" w:rsidRPr="00542B79" w:rsidRDefault="00E025D1" w:rsidP="00E025D1">
      <w:pPr>
        <w:spacing w:line="276" w:lineRule="auto"/>
        <w:rPr>
          <w:rFonts w:ascii="Open Sans" w:hAnsi="Open Sans" w:cs="Open Sans"/>
          <w:b/>
          <w:i/>
          <w:sz w:val="16"/>
          <w:szCs w:val="16"/>
          <w:lang w:val="en-GB"/>
        </w:rPr>
      </w:pPr>
      <w:r w:rsidRPr="00542B79">
        <w:rPr>
          <w:rFonts w:ascii="Open Sans" w:hAnsi="Open Sans" w:cs="Open Sans"/>
          <w:b/>
          <w:i/>
          <w:sz w:val="16"/>
          <w:szCs w:val="16"/>
          <w:lang w:val="en-GB"/>
        </w:rPr>
        <w:t xml:space="preserve">Article 2 </w:t>
      </w:r>
      <w:r w:rsidRPr="00542B79">
        <w:rPr>
          <w:rFonts w:ascii="Open Sans" w:hAnsi="Open Sans" w:cs="Open Sans"/>
          <w:b/>
          <w:i/>
          <w:sz w:val="16"/>
          <w:szCs w:val="16"/>
          <w:lang w:val="en-GB"/>
        </w:rPr>
        <w:tab/>
      </w:r>
      <w:r>
        <w:rPr>
          <w:rFonts w:ascii="Open Sans" w:hAnsi="Open Sans" w:cs="Open Sans"/>
          <w:b/>
          <w:i/>
          <w:sz w:val="16"/>
          <w:szCs w:val="16"/>
          <w:lang w:val="en-GB"/>
        </w:rPr>
        <w:tab/>
      </w:r>
      <w:r w:rsidRPr="00542B79">
        <w:rPr>
          <w:rFonts w:ascii="Open Sans" w:hAnsi="Open Sans" w:cs="Open Sans"/>
          <w:b/>
          <w:i/>
          <w:sz w:val="16"/>
          <w:szCs w:val="16"/>
          <w:lang w:val="en-GB"/>
        </w:rPr>
        <w:t xml:space="preserve">Definitions </w:t>
      </w:r>
    </w:p>
    <w:p w14:paraId="681E4DFD"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The terms that are used in these regulations - in so far as these terms are also used in the Higher Education and Research Act (Wet op het </w:t>
      </w:r>
      <w:proofErr w:type="spellStart"/>
      <w:r w:rsidRPr="007E1FAC">
        <w:rPr>
          <w:rFonts w:ascii="Open Sans" w:hAnsi="Open Sans" w:cs="Open Sans"/>
          <w:sz w:val="20"/>
          <w:szCs w:val="16"/>
          <w:lang w:val="en-GB"/>
        </w:rPr>
        <w:t>Hoger</w:t>
      </w:r>
      <w:proofErr w:type="spellEnd"/>
      <w:r w:rsidRPr="007E1FAC">
        <w:rPr>
          <w:rFonts w:ascii="Open Sans" w:hAnsi="Open Sans" w:cs="Open Sans"/>
          <w:sz w:val="20"/>
          <w:szCs w:val="16"/>
          <w:lang w:val="en-GB"/>
        </w:rPr>
        <w:t xml:space="preserve"> </w:t>
      </w:r>
      <w:proofErr w:type="spellStart"/>
      <w:r w:rsidRPr="007E1FAC">
        <w:rPr>
          <w:rFonts w:ascii="Open Sans" w:hAnsi="Open Sans" w:cs="Open Sans"/>
          <w:sz w:val="20"/>
          <w:szCs w:val="16"/>
          <w:lang w:val="en-GB"/>
        </w:rPr>
        <w:t>onderwijs</w:t>
      </w:r>
      <w:proofErr w:type="spellEnd"/>
      <w:r w:rsidRPr="007E1FAC">
        <w:rPr>
          <w:rFonts w:ascii="Open Sans" w:hAnsi="Open Sans" w:cs="Open Sans"/>
          <w:sz w:val="20"/>
          <w:szCs w:val="16"/>
          <w:lang w:val="en-GB"/>
        </w:rPr>
        <w:t xml:space="preserve"> </w:t>
      </w:r>
      <w:proofErr w:type="spellStart"/>
      <w:r w:rsidRPr="007E1FAC">
        <w:rPr>
          <w:rFonts w:ascii="Open Sans" w:hAnsi="Open Sans" w:cs="Open Sans"/>
          <w:sz w:val="20"/>
          <w:szCs w:val="16"/>
          <w:lang w:val="en-GB"/>
        </w:rPr>
        <w:t>en</w:t>
      </w:r>
      <w:proofErr w:type="spellEnd"/>
      <w:r w:rsidRPr="007E1FAC">
        <w:rPr>
          <w:rFonts w:ascii="Open Sans" w:hAnsi="Open Sans" w:cs="Open Sans"/>
          <w:sz w:val="20"/>
          <w:szCs w:val="16"/>
          <w:lang w:val="en-GB"/>
        </w:rPr>
        <w:t xml:space="preserve"> </w:t>
      </w:r>
      <w:proofErr w:type="spellStart"/>
      <w:r w:rsidRPr="007E1FAC">
        <w:rPr>
          <w:rFonts w:ascii="Open Sans" w:hAnsi="Open Sans" w:cs="Open Sans"/>
          <w:sz w:val="20"/>
          <w:szCs w:val="16"/>
          <w:lang w:val="en-GB"/>
        </w:rPr>
        <w:t>Wetenschappelijk</w:t>
      </w:r>
      <w:proofErr w:type="spellEnd"/>
      <w:r w:rsidRPr="007E1FAC">
        <w:rPr>
          <w:rFonts w:ascii="Open Sans" w:hAnsi="Open Sans" w:cs="Open Sans"/>
          <w:sz w:val="20"/>
          <w:szCs w:val="16"/>
          <w:lang w:val="en-GB"/>
        </w:rPr>
        <w:t xml:space="preserve"> </w:t>
      </w:r>
      <w:proofErr w:type="spellStart"/>
      <w:r w:rsidRPr="007E1FAC">
        <w:rPr>
          <w:rFonts w:ascii="Open Sans" w:hAnsi="Open Sans" w:cs="Open Sans"/>
          <w:sz w:val="20"/>
          <w:szCs w:val="16"/>
          <w:lang w:val="en-GB"/>
        </w:rPr>
        <w:t>onderzoek</w:t>
      </w:r>
      <w:proofErr w:type="spellEnd"/>
      <w:r w:rsidRPr="007E1FAC">
        <w:rPr>
          <w:rFonts w:ascii="Open Sans" w:hAnsi="Open Sans" w:cs="Open Sans"/>
          <w:sz w:val="20"/>
          <w:szCs w:val="16"/>
          <w:lang w:val="en-GB"/>
        </w:rPr>
        <w:t xml:space="preserve">, hereinafter: WHW) - have the same meaning that is given to these terms in the WHW or the EER. </w:t>
      </w:r>
    </w:p>
    <w:p w14:paraId="6DA2CB82" w14:textId="77777777" w:rsidR="00E025D1" w:rsidRPr="007E1FAC" w:rsidRDefault="00E025D1" w:rsidP="00E025D1">
      <w:pPr>
        <w:spacing w:line="276" w:lineRule="auto"/>
        <w:rPr>
          <w:rFonts w:ascii="Open Sans" w:hAnsi="Open Sans" w:cs="Open Sans"/>
          <w:sz w:val="20"/>
          <w:szCs w:val="16"/>
          <w:lang w:val="en-GB"/>
        </w:rPr>
      </w:pPr>
    </w:p>
    <w:p w14:paraId="196629F3" w14:textId="77777777" w:rsidR="00E025D1" w:rsidRPr="007E1FAC" w:rsidRDefault="00E025D1" w:rsidP="00E025D1">
      <w:pPr>
        <w:spacing w:line="276" w:lineRule="auto"/>
        <w:rPr>
          <w:rFonts w:ascii="Open Sans" w:hAnsi="Open Sans" w:cs="Open Sans"/>
          <w:b/>
          <w:sz w:val="20"/>
          <w:szCs w:val="16"/>
          <w:lang w:val="en-GB"/>
        </w:rPr>
      </w:pPr>
      <w:r w:rsidRPr="007E1FAC">
        <w:rPr>
          <w:rFonts w:ascii="Open Sans" w:hAnsi="Open Sans" w:cs="Open Sans"/>
          <w:b/>
          <w:sz w:val="20"/>
          <w:szCs w:val="16"/>
          <w:lang w:val="en-GB"/>
        </w:rPr>
        <w:t xml:space="preserve">Paragraph 2 </w:t>
      </w:r>
      <w:r w:rsidRPr="007E1FAC">
        <w:rPr>
          <w:rFonts w:ascii="Open Sans" w:hAnsi="Open Sans" w:cs="Open Sans"/>
          <w:b/>
          <w:sz w:val="20"/>
          <w:szCs w:val="16"/>
          <w:lang w:val="en-GB"/>
        </w:rPr>
        <w:tab/>
        <w:t xml:space="preserve">Definition fraud, procedure and sanctions </w:t>
      </w:r>
    </w:p>
    <w:p w14:paraId="7F63FC28" w14:textId="77777777" w:rsidR="00E025D1" w:rsidRPr="007E1FAC" w:rsidRDefault="00E025D1" w:rsidP="00E025D1">
      <w:pPr>
        <w:spacing w:line="276" w:lineRule="auto"/>
        <w:rPr>
          <w:rFonts w:ascii="Open Sans" w:hAnsi="Open Sans" w:cs="Open Sans"/>
          <w:sz w:val="20"/>
          <w:szCs w:val="16"/>
          <w:lang w:val="en-GB"/>
        </w:rPr>
      </w:pPr>
    </w:p>
    <w:p w14:paraId="39CD832B" w14:textId="77777777" w:rsidR="00E025D1" w:rsidRPr="00542B79" w:rsidRDefault="00E025D1" w:rsidP="00E025D1">
      <w:pPr>
        <w:spacing w:line="276" w:lineRule="auto"/>
        <w:rPr>
          <w:rFonts w:ascii="Open Sans" w:hAnsi="Open Sans" w:cs="Open Sans"/>
          <w:b/>
          <w:i/>
          <w:sz w:val="16"/>
          <w:szCs w:val="16"/>
          <w:lang w:val="en-GB"/>
        </w:rPr>
      </w:pPr>
      <w:r w:rsidRPr="00542B79">
        <w:rPr>
          <w:rFonts w:ascii="Open Sans" w:hAnsi="Open Sans" w:cs="Open Sans"/>
          <w:b/>
          <w:i/>
          <w:sz w:val="16"/>
          <w:szCs w:val="16"/>
          <w:lang w:val="en-GB"/>
        </w:rPr>
        <w:t xml:space="preserve">Article 3 </w:t>
      </w:r>
      <w:r w:rsidRPr="00542B79">
        <w:rPr>
          <w:rFonts w:ascii="Open Sans" w:hAnsi="Open Sans" w:cs="Open Sans"/>
          <w:b/>
          <w:i/>
          <w:sz w:val="16"/>
          <w:szCs w:val="16"/>
          <w:lang w:val="en-GB"/>
        </w:rPr>
        <w:tab/>
      </w:r>
      <w:r w:rsidRPr="00542B79">
        <w:rPr>
          <w:rFonts w:ascii="Open Sans" w:hAnsi="Open Sans" w:cs="Open Sans"/>
          <w:b/>
          <w:i/>
          <w:sz w:val="16"/>
          <w:szCs w:val="16"/>
          <w:lang w:val="en-GB"/>
        </w:rPr>
        <w:tab/>
        <w:t xml:space="preserve">Definition of (online) fraud </w:t>
      </w:r>
    </w:p>
    <w:p w14:paraId="1C2DCD2F"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1. At RU, fraud is understood to mean any act or omission by a student which, in its nature, is intended to have as an effect that proper assessment of the knowledge, understanding and skills of that student or another student, is made fully or partially impossible. </w:t>
      </w:r>
    </w:p>
    <w:p w14:paraId="24253F45"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2. Fraud is in any case understood to mean: </w:t>
      </w:r>
    </w:p>
    <w:p w14:paraId="43F90093" w14:textId="77777777" w:rsidR="00E025D1" w:rsidRPr="007E1FAC" w:rsidRDefault="00E025D1" w:rsidP="00E025D1">
      <w:pPr>
        <w:spacing w:line="276" w:lineRule="auto"/>
        <w:ind w:firstLine="284"/>
        <w:rPr>
          <w:rFonts w:ascii="Open Sans" w:hAnsi="Open Sans" w:cs="Open Sans"/>
          <w:sz w:val="20"/>
          <w:szCs w:val="16"/>
          <w:lang w:val="en-GB"/>
        </w:rPr>
      </w:pPr>
      <w:r w:rsidRPr="007E1FAC">
        <w:rPr>
          <w:rFonts w:ascii="Open Sans" w:hAnsi="Open Sans" w:cs="Open Sans"/>
          <w:sz w:val="20"/>
          <w:szCs w:val="16"/>
          <w:lang w:val="en-GB"/>
        </w:rPr>
        <w:t xml:space="preserve">a. fraud when producing thesis and other papers, including </w:t>
      </w:r>
    </w:p>
    <w:p w14:paraId="4297DE52" w14:textId="77777777" w:rsidR="00E025D1" w:rsidRPr="007E1FAC" w:rsidRDefault="00E025D1" w:rsidP="00E025D1">
      <w:pPr>
        <w:spacing w:line="276" w:lineRule="auto"/>
        <w:ind w:left="284"/>
        <w:rPr>
          <w:rFonts w:ascii="Open Sans" w:hAnsi="Open Sans" w:cs="Open Sans"/>
          <w:sz w:val="20"/>
          <w:szCs w:val="16"/>
          <w:lang w:val="en-GB"/>
        </w:rPr>
      </w:pPr>
      <w:r w:rsidRPr="007E1FAC">
        <w:rPr>
          <w:rFonts w:ascii="Open Sans" w:hAnsi="Open Sans" w:cs="Open Sans"/>
          <w:sz w:val="20"/>
          <w:szCs w:val="16"/>
          <w:lang w:val="en-GB"/>
        </w:rPr>
        <w:t xml:space="preserve">- plagiarism in the sense of using or copying someone else' s texts, data or ideas without complete and correct source references, plagiarism in the sense of copying the work of another student and presenting this as one' s own work and other specifically academic forms of plagiarism; insofar as it leads to the description in paragraph 1. </w:t>
      </w:r>
    </w:p>
    <w:p w14:paraId="5738BE3D" w14:textId="77777777" w:rsidR="00E025D1" w:rsidRPr="007E1FAC" w:rsidRDefault="00E025D1" w:rsidP="00E025D1">
      <w:pPr>
        <w:spacing w:line="276" w:lineRule="auto"/>
        <w:ind w:firstLine="284"/>
        <w:rPr>
          <w:rFonts w:ascii="Open Sans" w:hAnsi="Open Sans" w:cs="Open Sans"/>
          <w:sz w:val="20"/>
          <w:szCs w:val="16"/>
          <w:lang w:val="en-GB"/>
        </w:rPr>
      </w:pPr>
      <w:r w:rsidRPr="007E1FAC">
        <w:rPr>
          <w:rFonts w:ascii="Open Sans" w:hAnsi="Open Sans" w:cs="Open Sans"/>
          <w:sz w:val="20"/>
          <w:szCs w:val="16"/>
          <w:lang w:val="en-GB"/>
        </w:rPr>
        <w:t xml:space="preserve">- fabricating (making up) and/or falsifying (distorting) research data; </w:t>
      </w:r>
    </w:p>
    <w:p w14:paraId="36E70AD2" w14:textId="77777777" w:rsidR="00E025D1" w:rsidRPr="007E1FAC" w:rsidRDefault="00E025D1" w:rsidP="00E025D1">
      <w:pPr>
        <w:spacing w:line="276" w:lineRule="auto"/>
        <w:ind w:firstLine="284"/>
        <w:rPr>
          <w:rFonts w:ascii="Open Sans" w:hAnsi="Open Sans" w:cs="Open Sans"/>
          <w:sz w:val="20"/>
          <w:szCs w:val="16"/>
          <w:lang w:val="en-GB"/>
        </w:rPr>
      </w:pPr>
      <w:r w:rsidRPr="007E1FAC">
        <w:rPr>
          <w:rFonts w:ascii="Open Sans" w:hAnsi="Open Sans" w:cs="Open Sans"/>
          <w:sz w:val="20"/>
          <w:szCs w:val="16"/>
          <w:lang w:val="en-GB"/>
        </w:rPr>
        <w:t xml:space="preserve">- submitting an assignment that was written by someone else. </w:t>
      </w:r>
    </w:p>
    <w:p w14:paraId="5896D9E7" w14:textId="77777777" w:rsidR="00E025D1" w:rsidRPr="007E1FAC" w:rsidRDefault="00E025D1" w:rsidP="00E025D1">
      <w:pPr>
        <w:spacing w:line="276" w:lineRule="auto"/>
        <w:ind w:firstLine="284"/>
        <w:rPr>
          <w:rFonts w:ascii="Open Sans" w:hAnsi="Open Sans" w:cs="Open Sans"/>
          <w:sz w:val="20"/>
          <w:szCs w:val="16"/>
          <w:lang w:val="en-GB"/>
        </w:rPr>
      </w:pPr>
      <w:r w:rsidRPr="007E1FAC">
        <w:rPr>
          <w:rFonts w:ascii="Open Sans" w:hAnsi="Open Sans" w:cs="Open Sans"/>
          <w:sz w:val="20"/>
          <w:szCs w:val="16"/>
          <w:lang w:val="en-GB"/>
        </w:rPr>
        <w:t>b. other fraud in the context of examination</w:t>
      </w:r>
      <w:r>
        <w:rPr>
          <w:rFonts w:ascii="Open Sans" w:hAnsi="Open Sans" w:cs="Open Sans"/>
          <w:sz w:val="20"/>
          <w:szCs w:val="16"/>
          <w:lang w:val="en-GB"/>
        </w:rPr>
        <w:t xml:space="preserve"> assignments</w:t>
      </w:r>
      <w:r w:rsidRPr="007E1FAC">
        <w:rPr>
          <w:rFonts w:ascii="Open Sans" w:hAnsi="Open Sans" w:cs="Open Sans"/>
          <w:sz w:val="20"/>
          <w:szCs w:val="16"/>
          <w:lang w:val="en-GB"/>
        </w:rPr>
        <w:t xml:space="preserve">, including </w:t>
      </w:r>
    </w:p>
    <w:p w14:paraId="2E3254ED" w14:textId="77777777" w:rsidR="00E025D1" w:rsidRPr="007E1FAC" w:rsidRDefault="00E025D1" w:rsidP="00E025D1">
      <w:pPr>
        <w:spacing w:line="276" w:lineRule="auto"/>
        <w:ind w:left="284"/>
        <w:rPr>
          <w:rFonts w:ascii="Open Sans" w:hAnsi="Open Sans" w:cs="Open Sans"/>
          <w:sz w:val="20"/>
          <w:szCs w:val="16"/>
          <w:lang w:val="en-GB"/>
        </w:rPr>
      </w:pPr>
      <w:r w:rsidRPr="007E1FAC">
        <w:rPr>
          <w:rFonts w:ascii="Open Sans" w:hAnsi="Open Sans" w:cs="Open Sans"/>
          <w:sz w:val="20"/>
          <w:szCs w:val="16"/>
          <w:lang w:val="en-GB"/>
        </w:rPr>
        <w:t xml:space="preserve">- taking possession of assignments, answer keys and the like, prior to the time the examination </w:t>
      </w:r>
      <w:r>
        <w:rPr>
          <w:rFonts w:ascii="Open Sans" w:hAnsi="Open Sans" w:cs="Open Sans"/>
          <w:sz w:val="20"/>
          <w:szCs w:val="16"/>
          <w:lang w:val="en-GB"/>
        </w:rPr>
        <w:t xml:space="preserve">assignment </w:t>
      </w:r>
      <w:r w:rsidRPr="007E1FAC">
        <w:rPr>
          <w:rFonts w:ascii="Open Sans" w:hAnsi="Open Sans" w:cs="Open Sans"/>
          <w:sz w:val="20"/>
          <w:szCs w:val="16"/>
          <w:lang w:val="en-GB"/>
        </w:rPr>
        <w:t xml:space="preserve">is to take place; </w:t>
      </w:r>
    </w:p>
    <w:p w14:paraId="5BF0D20D" w14:textId="77777777" w:rsidR="00E025D1" w:rsidRPr="007E1FAC" w:rsidRDefault="00E025D1" w:rsidP="00E025D1">
      <w:pPr>
        <w:spacing w:line="276" w:lineRule="auto"/>
        <w:ind w:left="284"/>
        <w:rPr>
          <w:rFonts w:ascii="Open Sans" w:hAnsi="Open Sans" w:cs="Open Sans"/>
          <w:sz w:val="20"/>
          <w:szCs w:val="16"/>
          <w:lang w:val="en-GB"/>
        </w:rPr>
      </w:pPr>
      <w:r w:rsidRPr="007E1FAC">
        <w:rPr>
          <w:rFonts w:ascii="Open Sans" w:hAnsi="Open Sans" w:cs="Open Sans"/>
          <w:sz w:val="20"/>
          <w:szCs w:val="16"/>
          <w:lang w:val="en-GB"/>
        </w:rPr>
        <w:t xml:space="preserve">- changing answers to assignments in an examination </w:t>
      </w:r>
      <w:r>
        <w:rPr>
          <w:rFonts w:ascii="Open Sans" w:hAnsi="Open Sans" w:cs="Open Sans"/>
          <w:sz w:val="20"/>
          <w:szCs w:val="16"/>
          <w:lang w:val="en-GB"/>
        </w:rPr>
        <w:t xml:space="preserve">assignment </w:t>
      </w:r>
      <w:r w:rsidRPr="007E1FAC">
        <w:rPr>
          <w:rFonts w:ascii="Open Sans" w:hAnsi="Open Sans" w:cs="Open Sans"/>
          <w:sz w:val="20"/>
          <w:szCs w:val="16"/>
          <w:lang w:val="en-GB"/>
        </w:rPr>
        <w:t>after it has been handed in for assessment;</w:t>
      </w:r>
    </w:p>
    <w:p w14:paraId="40B72147" w14:textId="77777777" w:rsidR="00E025D1" w:rsidRPr="007E1FAC" w:rsidRDefault="00E025D1" w:rsidP="00E025D1">
      <w:pPr>
        <w:spacing w:line="276" w:lineRule="auto"/>
        <w:ind w:left="284"/>
        <w:rPr>
          <w:rFonts w:ascii="Open Sans" w:hAnsi="Open Sans" w:cs="Open Sans"/>
          <w:sz w:val="20"/>
          <w:szCs w:val="16"/>
          <w:lang w:val="en-GB"/>
        </w:rPr>
      </w:pPr>
      <w:r w:rsidRPr="007E1FAC">
        <w:rPr>
          <w:rFonts w:ascii="Open Sans" w:hAnsi="Open Sans" w:cs="Open Sans"/>
          <w:sz w:val="20"/>
          <w:szCs w:val="16"/>
          <w:lang w:val="en-GB"/>
        </w:rPr>
        <w:t xml:space="preserve">- providing incorrect information when applying for an exemption, extension of validity period, and the like, of an examination </w:t>
      </w:r>
      <w:r>
        <w:rPr>
          <w:rFonts w:ascii="Open Sans" w:hAnsi="Open Sans" w:cs="Open Sans"/>
          <w:sz w:val="20"/>
          <w:szCs w:val="16"/>
          <w:lang w:val="en-GB"/>
        </w:rPr>
        <w:t>assignment</w:t>
      </w:r>
      <w:r w:rsidRPr="007E1FAC">
        <w:rPr>
          <w:rFonts w:ascii="Open Sans" w:hAnsi="Open Sans" w:cs="Open Sans"/>
          <w:sz w:val="20"/>
          <w:szCs w:val="16"/>
          <w:lang w:val="en-GB"/>
        </w:rPr>
        <w:t xml:space="preserve">. </w:t>
      </w:r>
    </w:p>
    <w:p w14:paraId="4C84717E" w14:textId="77777777" w:rsidR="00E025D1"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3. An attempt to commit fraud will also be seen as fraud for the purpose of these regulations.</w:t>
      </w:r>
    </w:p>
    <w:p w14:paraId="1002BA4E" w14:textId="77777777" w:rsidR="00E025D1" w:rsidRPr="007E1FAC" w:rsidRDefault="00E025D1" w:rsidP="00E025D1">
      <w:pPr>
        <w:spacing w:line="276" w:lineRule="auto"/>
        <w:rPr>
          <w:rFonts w:ascii="Open Sans" w:hAnsi="Open Sans" w:cs="Open Sans"/>
          <w:sz w:val="20"/>
          <w:szCs w:val="16"/>
          <w:lang w:val="en-GB"/>
        </w:rPr>
      </w:pPr>
      <w:r>
        <w:rPr>
          <w:rFonts w:ascii="Open Sans" w:hAnsi="Open Sans" w:cs="Open Sans"/>
          <w:sz w:val="20"/>
          <w:szCs w:val="16"/>
          <w:lang w:val="en-GB"/>
        </w:rPr>
        <w:t xml:space="preserve">4. </w:t>
      </w:r>
      <w:r w:rsidRPr="00064C84">
        <w:rPr>
          <w:rFonts w:ascii="Open Sans" w:hAnsi="Open Sans" w:cs="Open Sans"/>
          <w:sz w:val="20"/>
          <w:szCs w:val="16"/>
          <w:lang w:val="en-GB"/>
        </w:rPr>
        <w:t xml:space="preserve">The use of text or programming code generated by </w:t>
      </w:r>
      <w:proofErr w:type="spellStart"/>
      <w:r w:rsidRPr="00064C84">
        <w:rPr>
          <w:rFonts w:ascii="Open Sans" w:hAnsi="Open Sans" w:cs="Open Sans"/>
          <w:sz w:val="20"/>
          <w:szCs w:val="16"/>
          <w:lang w:val="en-GB"/>
        </w:rPr>
        <w:t>ChatGPT</w:t>
      </w:r>
      <w:proofErr w:type="spellEnd"/>
      <w:r w:rsidRPr="00064C84">
        <w:rPr>
          <w:rFonts w:ascii="Open Sans" w:hAnsi="Open Sans" w:cs="Open Sans"/>
          <w:sz w:val="20"/>
          <w:szCs w:val="16"/>
          <w:lang w:val="en-GB"/>
        </w:rPr>
        <w:t xml:space="preserve"> in an examination, without mentioning it, falls within the definition of fraud or plagiarism as mentioned in the regulations on fraud.</w:t>
      </w:r>
      <w:r w:rsidRPr="007E1FAC">
        <w:rPr>
          <w:rFonts w:ascii="Open Sans" w:hAnsi="Open Sans" w:cs="Open Sans"/>
          <w:sz w:val="20"/>
          <w:szCs w:val="16"/>
          <w:lang w:val="en-GB"/>
        </w:rPr>
        <w:t xml:space="preserve"> </w:t>
      </w:r>
    </w:p>
    <w:p w14:paraId="53B1F968" w14:textId="77777777" w:rsidR="00E025D1" w:rsidRPr="007E1FAC" w:rsidRDefault="00E025D1" w:rsidP="00E025D1">
      <w:pPr>
        <w:spacing w:line="276" w:lineRule="auto"/>
        <w:rPr>
          <w:rFonts w:ascii="Open Sans" w:hAnsi="Open Sans" w:cs="Open Sans"/>
          <w:sz w:val="20"/>
          <w:szCs w:val="16"/>
          <w:lang w:val="en-GB"/>
        </w:rPr>
      </w:pPr>
    </w:p>
    <w:p w14:paraId="6DB9F806" w14:textId="77777777" w:rsidR="00E025D1" w:rsidRPr="00542B79" w:rsidRDefault="00E025D1" w:rsidP="00E025D1">
      <w:pPr>
        <w:spacing w:line="276" w:lineRule="auto"/>
        <w:rPr>
          <w:rFonts w:ascii="Open Sans" w:hAnsi="Open Sans" w:cs="Open Sans"/>
          <w:b/>
          <w:i/>
          <w:sz w:val="16"/>
          <w:szCs w:val="16"/>
          <w:lang w:val="en-GB"/>
        </w:rPr>
      </w:pPr>
      <w:r w:rsidRPr="00542B79">
        <w:rPr>
          <w:rFonts w:ascii="Open Sans" w:hAnsi="Open Sans" w:cs="Open Sans"/>
          <w:b/>
          <w:i/>
          <w:sz w:val="16"/>
          <w:szCs w:val="16"/>
          <w:lang w:val="en-GB"/>
        </w:rPr>
        <w:t xml:space="preserve">Article 4 </w:t>
      </w:r>
      <w:r w:rsidRPr="00542B79">
        <w:rPr>
          <w:rFonts w:ascii="Open Sans" w:hAnsi="Open Sans" w:cs="Open Sans"/>
          <w:b/>
          <w:i/>
          <w:sz w:val="16"/>
          <w:szCs w:val="16"/>
          <w:lang w:val="en-GB"/>
        </w:rPr>
        <w:tab/>
      </w:r>
      <w:r>
        <w:rPr>
          <w:rFonts w:ascii="Open Sans" w:hAnsi="Open Sans" w:cs="Open Sans"/>
          <w:b/>
          <w:i/>
          <w:sz w:val="16"/>
          <w:szCs w:val="16"/>
          <w:lang w:val="en-GB"/>
        </w:rPr>
        <w:tab/>
      </w:r>
      <w:r w:rsidRPr="00542B79">
        <w:rPr>
          <w:rFonts w:ascii="Open Sans" w:hAnsi="Open Sans" w:cs="Open Sans"/>
          <w:b/>
          <w:i/>
          <w:sz w:val="16"/>
          <w:szCs w:val="16"/>
          <w:lang w:val="en-GB"/>
        </w:rPr>
        <w:t xml:space="preserve">Procedure for establishing fraud </w:t>
      </w:r>
    </w:p>
    <w:p w14:paraId="126CF7F1" w14:textId="77777777" w:rsidR="00E025D1" w:rsidRPr="00077715" w:rsidRDefault="00E025D1" w:rsidP="00E025D1">
      <w:pPr>
        <w:pStyle w:val="ListParagraph"/>
        <w:numPr>
          <w:ilvl w:val="0"/>
          <w:numId w:val="13"/>
        </w:numPr>
        <w:spacing w:line="276" w:lineRule="auto"/>
        <w:rPr>
          <w:rFonts w:ascii="Open Sans" w:hAnsi="Open Sans" w:cs="Open Sans"/>
          <w:sz w:val="20"/>
          <w:szCs w:val="16"/>
          <w:lang w:val="en-GB"/>
        </w:rPr>
      </w:pPr>
      <w:r w:rsidRPr="00077715">
        <w:rPr>
          <w:rFonts w:ascii="Open Sans" w:hAnsi="Open Sans" w:cs="Open Sans"/>
          <w:sz w:val="20"/>
          <w:szCs w:val="16"/>
          <w:lang w:val="en-GB"/>
        </w:rPr>
        <w:t>When fraud is suspected, the examiner informs the programme coordinator and the examination board</w:t>
      </w:r>
      <w:r>
        <w:rPr>
          <w:rFonts w:ascii="Open Sans" w:hAnsi="Open Sans" w:cs="Open Sans"/>
          <w:sz w:val="20"/>
          <w:szCs w:val="16"/>
          <w:lang w:val="en-GB"/>
        </w:rPr>
        <w:t xml:space="preserve"> without delay</w:t>
      </w:r>
      <w:r w:rsidRPr="00077715">
        <w:rPr>
          <w:rFonts w:ascii="Open Sans" w:hAnsi="Open Sans" w:cs="Open Sans"/>
          <w:sz w:val="20"/>
          <w:szCs w:val="16"/>
          <w:lang w:val="en-GB"/>
        </w:rPr>
        <w:t>.</w:t>
      </w:r>
    </w:p>
    <w:p w14:paraId="79709278" w14:textId="77777777" w:rsidR="00E025D1" w:rsidRPr="00B55942" w:rsidRDefault="00E025D1" w:rsidP="00E025D1">
      <w:pPr>
        <w:pStyle w:val="ListParagraph"/>
        <w:numPr>
          <w:ilvl w:val="0"/>
          <w:numId w:val="13"/>
        </w:numPr>
        <w:spacing w:line="276" w:lineRule="auto"/>
        <w:rPr>
          <w:rFonts w:ascii="Open Sans" w:hAnsi="Open Sans" w:cs="Open Sans"/>
          <w:sz w:val="20"/>
          <w:szCs w:val="16"/>
          <w:lang w:val="en-GB"/>
        </w:rPr>
      </w:pPr>
      <w:r w:rsidRPr="007E1FAC">
        <w:rPr>
          <w:rFonts w:ascii="Open Sans" w:hAnsi="Open Sans" w:cs="Open Sans"/>
          <w:sz w:val="20"/>
          <w:szCs w:val="16"/>
          <w:lang w:val="en-GB"/>
        </w:rPr>
        <w:lastRenderedPageBreak/>
        <w:t>The examination board drafts a report of the suspicion of fraud</w:t>
      </w:r>
      <w:r>
        <w:rPr>
          <w:rFonts w:ascii="Open Sans" w:hAnsi="Open Sans" w:cs="Open Sans"/>
          <w:sz w:val="20"/>
          <w:szCs w:val="16"/>
          <w:lang w:val="en-GB"/>
        </w:rPr>
        <w:t xml:space="preserve"> and informs the student without delay. </w:t>
      </w:r>
    </w:p>
    <w:p w14:paraId="6EAFEF17"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 </w:t>
      </w:r>
    </w:p>
    <w:p w14:paraId="6E743BF7"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 </w:t>
      </w:r>
    </w:p>
    <w:p w14:paraId="7C2D613F" w14:textId="77777777" w:rsidR="00E025D1" w:rsidRPr="007E1FAC" w:rsidRDefault="00E025D1" w:rsidP="00E025D1">
      <w:pPr>
        <w:spacing w:line="276" w:lineRule="auto"/>
        <w:rPr>
          <w:rFonts w:ascii="Open Sans" w:hAnsi="Open Sans" w:cs="Open Sans"/>
          <w:sz w:val="20"/>
          <w:szCs w:val="16"/>
          <w:lang w:val="en-GB"/>
        </w:rPr>
      </w:pPr>
      <w:r>
        <w:rPr>
          <w:rFonts w:ascii="Open Sans" w:hAnsi="Open Sans" w:cs="Open Sans"/>
          <w:sz w:val="20"/>
          <w:szCs w:val="16"/>
          <w:lang w:val="en-GB"/>
        </w:rPr>
        <w:t>3</w:t>
      </w:r>
      <w:r w:rsidRPr="007E1FAC">
        <w:rPr>
          <w:rFonts w:ascii="Open Sans" w:hAnsi="Open Sans" w:cs="Open Sans"/>
          <w:sz w:val="20"/>
          <w:szCs w:val="16"/>
          <w:lang w:val="en-GB"/>
        </w:rPr>
        <w:t xml:space="preserve">. </w:t>
      </w:r>
      <w:r w:rsidRPr="00744135">
        <w:rPr>
          <w:rFonts w:ascii="Open Sans" w:hAnsi="Open Sans" w:cs="Open Sans"/>
          <w:sz w:val="20"/>
          <w:szCs w:val="16"/>
          <w:lang w:val="en-GB"/>
        </w:rPr>
        <w:t xml:space="preserve">The examination board makes the report </w:t>
      </w:r>
      <w:r>
        <w:rPr>
          <w:rFonts w:ascii="Open Sans" w:hAnsi="Open Sans" w:cs="Open Sans"/>
          <w:sz w:val="20"/>
          <w:szCs w:val="16"/>
          <w:lang w:val="en-GB"/>
        </w:rPr>
        <w:t>referred to in article 2 availa</w:t>
      </w:r>
      <w:r w:rsidRPr="00744135">
        <w:rPr>
          <w:rFonts w:ascii="Open Sans" w:hAnsi="Open Sans" w:cs="Open Sans"/>
          <w:sz w:val="20"/>
          <w:szCs w:val="16"/>
          <w:lang w:val="en-GB"/>
        </w:rPr>
        <w:t>ble to the student</w:t>
      </w:r>
      <w:r>
        <w:rPr>
          <w:rFonts w:ascii="Open Sans" w:hAnsi="Open Sans" w:cs="Open Sans"/>
          <w:sz w:val="20"/>
          <w:szCs w:val="16"/>
          <w:lang w:val="en-GB"/>
        </w:rPr>
        <w:t xml:space="preserve"> and </w:t>
      </w:r>
      <w:r w:rsidRPr="007E1FAC">
        <w:rPr>
          <w:rFonts w:ascii="Open Sans" w:hAnsi="Open Sans" w:cs="Open Sans"/>
          <w:sz w:val="20"/>
          <w:szCs w:val="16"/>
          <w:lang w:val="en-GB"/>
        </w:rPr>
        <w:t xml:space="preserve">hears both the examiner and the student. </w:t>
      </w:r>
    </w:p>
    <w:p w14:paraId="73F8AB17" w14:textId="77777777" w:rsidR="00E025D1" w:rsidRPr="007E1FAC" w:rsidRDefault="00E025D1" w:rsidP="00E025D1">
      <w:pPr>
        <w:spacing w:line="276" w:lineRule="auto"/>
        <w:rPr>
          <w:rFonts w:ascii="Open Sans" w:hAnsi="Open Sans" w:cs="Open Sans"/>
          <w:sz w:val="20"/>
          <w:szCs w:val="16"/>
          <w:lang w:val="en-GB"/>
        </w:rPr>
      </w:pPr>
      <w:r>
        <w:rPr>
          <w:rFonts w:ascii="Open Sans" w:hAnsi="Open Sans" w:cs="Open Sans"/>
          <w:sz w:val="20"/>
          <w:szCs w:val="16"/>
          <w:lang w:val="en-GB"/>
        </w:rPr>
        <w:t>4</w:t>
      </w:r>
      <w:r w:rsidRPr="007E1FAC">
        <w:rPr>
          <w:rFonts w:ascii="Open Sans" w:hAnsi="Open Sans" w:cs="Open Sans"/>
          <w:sz w:val="20"/>
          <w:szCs w:val="16"/>
          <w:lang w:val="en-GB"/>
        </w:rPr>
        <w:t xml:space="preserve">. Within four weeks following the date the report was made available to the student, the </w:t>
      </w:r>
      <w:r>
        <w:rPr>
          <w:rFonts w:ascii="Open Sans" w:hAnsi="Open Sans" w:cs="Open Sans"/>
          <w:sz w:val="20"/>
          <w:szCs w:val="16"/>
          <w:lang w:val="en-GB"/>
        </w:rPr>
        <w:t xml:space="preserve">examination </w:t>
      </w:r>
      <w:r w:rsidRPr="007E1FAC">
        <w:rPr>
          <w:rFonts w:ascii="Open Sans" w:hAnsi="Open Sans" w:cs="Open Sans"/>
          <w:sz w:val="20"/>
          <w:szCs w:val="16"/>
          <w:lang w:val="en-GB"/>
        </w:rPr>
        <w:t>board decides whether fraud was actually committed. The examination board informs the student</w:t>
      </w:r>
      <w:r>
        <w:rPr>
          <w:rFonts w:ascii="Open Sans" w:hAnsi="Open Sans" w:cs="Open Sans"/>
          <w:sz w:val="20"/>
          <w:szCs w:val="16"/>
          <w:lang w:val="en-GB"/>
        </w:rPr>
        <w:t xml:space="preserve">, </w:t>
      </w:r>
      <w:r w:rsidRPr="007E1FAC">
        <w:rPr>
          <w:rFonts w:ascii="Open Sans" w:hAnsi="Open Sans" w:cs="Open Sans"/>
          <w:sz w:val="20"/>
          <w:szCs w:val="16"/>
          <w:lang w:val="en-GB"/>
        </w:rPr>
        <w:t>the examiner</w:t>
      </w:r>
      <w:r>
        <w:rPr>
          <w:rFonts w:ascii="Open Sans" w:hAnsi="Open Sans" w:cs="Open Sans"/>
          <w:sz w:val="20"/>
          <w:szCs w:val="16"/>
          <w:lang w:val="en-GB"/>
        </w:rPr>
        <w:t>, and the programme coordinator</w:t>
      </w:r>
      <w:r w:rsidRPr="007E1FAC">
        <w:rPr>
          <w:rFonts w:ascii="Open Sans" w:hAnsi="Open Sans" w:cs="Open Sans"/>
          <w:sz w:val="20"/>
          <w:szCs w:val="16"/>
          <w:lang w:val="en-GB"/>
        </w:rPr>
        <w:t xml:space="preserve"> of their decision in writing. </w:t>
      </w:r>
    </w:p>
    <w:p w14:paraId="25C87F47" w14:textId="77777777" w:rsidR="00E025D1" w:rsidRPr="007E1FAC" w:rsidRDefault="00E025D1" w:rsidP="00E025D1">
      <w:pPr>
        <w:spacing w:line="276" w:lineRule="auto"/>
        <w:rPr>
          <w:rFonts w:ascii="Open Sans" w:hAnsi="Open Sans" w:cs="Open Sans"/>
          <w:sz w:val="20"/>
          <w:szCs w:val="16"/>
          <w:lang w:val="en-GB"/>
        </w:rPr>
      </w:pPr>
    </w:p>
    <w:p w14:paraId="17C78C41" w14:textId="77777777" w:rsidR="00E025D1" w:rsidRPr="00542B79" w:rsidRDefault="00E025D1" w:rsidP="00E025D1">
      <w:pPr>
        <w:spacing w:line="276" w:lineRule="auto"/>
        <w:rPr>
          <w:rFonts w:ascii="Open Sans" w:hAnsi="Open Sans" w:cs="Open Sans"/>
          <w:b/>
          <w:i/>
          <w:sz w:val="16"/>
          <w:szCs w:val="16"/>
          <w:lang w:val="en-GB"/>
        </w:rPr>
      </w:pPr>
      <w:r w:rsidRPr="00542B79">
        <w:rPr>
          <w:rFonts w:ascii="Open Sans" w:hAnsi="Open Sans" w:cs="Open Sans"/>
          <w:b/>
          <w:i/>
          <w:sz w:val="16"/>
          <w:szCs w:val="16"/>
          <w:lang w:val="en-GB"/>
        </w:rPr>
        <w:t xml:space="preserve">Article 5 </w:t>
      </w:r>
      <w:r w:rsidRPr="00542B79">
        <w:rPr>
          <w:rFonts w:ascii="Open Sans" w:hAnsi="Open Sans" w:cs="Open Sans"/>
          <w:b/>
          <w:i/>
          <w:sz w:val="16"/>
          <w:szCs w:val="16"/>
          <w:lang w:val="en-GB"/>
        </w:rPr>
        <w:tab/>
      </w:r>
      <w:r w:rsidRPr="00542B79">
        <w:rPr>
          <w:rFonts w:ascii="Open Sans" w:hAnsi="Open Sans" w:cs="Open Sans"/>
          <w:b/>
          <w:i/>
          <w:sz w:val="16"/>
          <w:szCs w:val="16"/>
          <w:lang w:val="en-GB"/>
        </w:rPr>
        <w:tab/>
        <w:t xml:space="preserve">Remedial action </w:t>
      </w:r>
    </w:p>
    <w:p w14:paraId="5D5C5BB3"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If the examination board has established fraud: </w:t>
      </w:r>
    </w:p>
    <w:p w14:paraId="3B36C3CF" w14:textId="77777777" w:rsidR="00E025D1" w:rsidRPr="007E1FAC" w:rsidRDefault="00E025D1" w:rsidP="00E025D1">
      <w:pPr>
        <w:spacing w:line="276" w:lineRule="auto"/>
        <w:ind w:firstLine="284"/>
        <w:rPr>
          <w:rFonts w:ascii="Open Sans" w:hAnsi="Open Sans" w:cs="Open Sans"/>
          <w:sz w:val="20"/>
          <w:szCs w:val="16"/>
          <w:lang w:val="en-GB"/>
        </w:rPr>
      </w:pPr>
      <w:r w:rsidRPr="007E1FAC">
        <w:rPr>
          <w:rFonts w:ascii="Open Sans" w:hAnsi="Open Sans" w:cs="Open Sans"/>
          <w:sz w:val="20"/>
          <w:szCs w:val="16"/>
          <w:lang w:val="en-GB"/>
        </w:rPr>
        <w:t xml:space="preserve">a. the examination board declares the relevant examination </w:t>
      </w:r>
      <w:r>
        <w:rPr>
          <w:rFonts w:ascii="Open Sans" w:hAnsi="Open Sans" w:cs="Open Sans"/>
          <w:sz w:val="20"/>
          <w:szCs w:val="16"/>
          <w:lang w:val="en-GB"/>
        </w:rPr>
        <w:t xml:space="preserve">assignment </w:t>
      </w:r>
      <w:r w:rsidRPr="007E1FAC">
        <w:rPr>
          <w:rFonts w:ascii="Open Sans" w:hAnsi="Open Sans" w:cs="Open Sans"/>
          <w:sz w:val="20"/>
          <w:szCs w:val="16"/>
          <w:lang w:val="en-GB"/>
        </w:rPr>
        <w:t xml:space="preserve"> invalid, and </w:t>
      </w:r>
    </w:p>
    <w:p w14:paraId="3F02B79D" w14:textId="77777777" w:rsidR="00E025D1" w:rsidRPr="007E1FAC" w:rsidRDefault="00E025D1" w:rsidP="00E025D1">
      <w:pPr>
        <w:spacing w:line="276" w:lineRule="auto"/>
        <w:ind w:left="284"/>
        <w:rPr>
          <w:rFonts w:ascii="Open Sans" w:hAnsi="Open Sans" w:cs="Open Sans"/>
          <w:sz w:val="20"/>
          <w:szCs w:val="16"/>
          <w:lang w:val="en-GB"/>
        </w:rPr>
      </w:pPr>
      <w:r w:rsidRPr="007E1FAC">
        <w:rPr>
          <w:rFonts w:ascii="Open Sans" w:hAnsi="Open Sans" w:cs="Open Sans"/>
          <w:sz w:val="20"/>
          <w:szCs w:val="16"/>
          <w:lang w:val="en-GB"/>
        </w:rPr>
        <w:t xml:space="preserve">b. the examination board </w:t>
      </w:r>
      <w:r>
        <w:rPr>
          <w:rFonts w:ascii="Open Sans" w:hAnsi="Open Sans" w:cs="Open Sans"/>
          <w:sz w:val="20"/>
          <w:szCs w:val="16"/>
          <w:lang w:val="en-GB"/>
        </w:rPr>
        <w:t xml:space="preserve">registers in the student file </w:t>
      </w:r>
      <w:r w:rsidRPr="007E1FAC">
        <w:rPr>
          <w:rFonts w:ascii="Open Sans" w:hAnsi="Open Sans" w:cs="Open Sans"/>
          <w:sz w:val="20"/>
          <w:szCs w:val="16"/>
          <w:lang w:val="en-GB"/>
        </w:rPr>
        <w:t xml:space="preserve">that it has established fraud and, if applicable, which sanctions have been imposed. </w:t>
      </w:r>
    </w:p>
    <w:p w14:paraId="664ACC96" w14:textId="77777777" w:rsidR="00E025D1" w:rsidRPr="007E1FAC" w:rsidRDefault="00E025D1" w:rsidP="00E025D1">
      <w:pPr>
        <w:spacing w:line="276" w:lineRule="auto"/>
        <w:rPr>
          <w:rFonts w:ascii="Open Sans" w:hAnsi="Open Sans" w:cs="Open Sans"/>
          <w:sz w:val="20"/>
          <w:szCs w:val="16"/>
          <w:lang w:val="en-GB"/>
        </w:rPr>
      </w:pPr>
    </w:p>
    <w:p w14:paraId="5E978C6E" w14:textId="77777777" w:rsidR="00E025D1" w:rsidRPr="00542B79" w:rsidRDefault="00E025D1" w:rsidP="00E025D1">
      <w:pPr>
        <w:spacing w:line="276" w:lineRule="auto"/>
        <w:rPr>
          <w:rFonts w:ascii="Open Sans" w:hAnsi="Open Sans" w:cs="Open Sans"/>
          <w:b/>
          <w:i/>
          <w:sz w:val="16"/>
          <w:szCs w:val="16"/>
          <w:lang w:val="en-GB"/>
        </w:rPr>
      </w:pPr>
      <w:r w:rsidRPr="00542B79">
        <w:rPr>
          <w:rFonts w:ascii="Open Sans" w:hAnsi="Open Sans" w:cs="Open Sans"/>
          <w:b/>
          <w:i/>
          <w:sz w:val="16"/>
          <w:szCs w:val="16"/>
          <w:lang w:val="en-GB"/>
        </w:rPr>
        <w:t xml:space="preserve">Article 6 </w:t>
      </w:r>
      <w:r w:rsidRPr="00542B79">
        <w:rPr>
          <w:rFonts w:ascii="Open Sans" w:hAnsi="Open Sans" w:cs="Open Sans"/>
          <w:b/>
          <w:i/>
          <w:sz w:val="16"/>
          <w:szCs w:val="16"/>
          <w:lang w:val="en-GB"/>
        </w:rPr>
        <w:tab/>
      </w:r>
      <w:r w:rsidRPr="00542B79">
        <w:rPr>
          <w:rFonts w:ascii="Open Sans" w:hAnsi="Open Sans" w:cs="Open Sans"/>
          <w:b/>
          <w:i/>
          <w:sz w:val="16"/>
          <w:szCs w:val="16"/>
          <w:lang w:val="en-GB"/>
        </w:rPr>
        <w:tab/>
        <w:t xml:space="preserve">Sanctions </w:t>
      </w:r>
    </w:p>
    <w:p w14:paraId="76F32E0D"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1. If the examination board has established fraud has been committed, the board may: </w:t>
      </w:r>
    </w:p>
    <w:p w14:paraId="6A3A9D9C" w14:textId="77777777" w:rsidR="00E025D1" w:rsidRPr="007E1FAC" w:rsidRDefault="00E025D1" w:rsidP="00E025D1">
      <w:pPr>
        <w:spacing w:line="276" w:lineRule="auto"/>
        <w:ind w:left="284"/>
        <w:rPr>
          <w:rFonts w:ascii="Open Sans" w:hAnsi="Open Sans" w:cs="Open Sans"/>
          <w:sz w:val="20"/>
          <w:szCs w:val="16"/>
          <w:lang w:val="en-GB"/>
        </w:rPr>
      </w:pPr>
      <w:r w:rsidRPr="007E1FAC">
        <w:rPr>
          <w:rFonts w:ascii="Open Sans" w:hAnsi="Open Sans" w:cs="Open Sans"/>
          <w:sz w:val="20"/>
          <w:szCs w:val="16"/>
          <w:lang w:val="en-GB"/>
        </w:rPr>
        <w:t>a. determine that the student may not sit one or more examination</w:t>
      </w:r>
      <w:r>
        <w:rPr>
          <w:rFonts w:ascii="Open Sans" w:hAnsi="Open Sans" w:cs="Open Sans"/>
          <w:sz w:val="20"/>
          <w:szCs w:val="16"/>
          <w:lang w:val="en-GB"/>
        </w:rPr>
        <w:t xml:space="preserve"> assignments or apply extra conditions to these, which need to be motivated in writing. Sanctions cannot extend beyond the duration of the programme. </w:t>
      </w:r>
      <w:r w:rsidRPr="007E1FAC">
        <w:rPr>
          <w:rFonts w:ascii="Open Sans" w:hAnsi="Open Sans" w:cs="Open Sans"/>
          <w:sz w:val="20"/>
          <w:szCs w:val="16"/>
          <w:lang w:val="en-GB"/>
        </w:rPr>
        <w:t xml:space="preserve">; </w:t>
      </w:r>
    </w:p>
    <w:p w14:paraId="65BD514C" w14:textId="77777777" w:rsidR="00E025D1" w:rsidRPr="007E1FAC" w:rsidRDefault="00E025D1" w:rsidP="00E025D1">
      <w:pPr>
        <w:spacing w:line="276" w:lineRule="auto"/>
        <w:ind w:firstLine="284"/>
        <w:rPr>
          <w:rFonts w:ascii="Open Sans" w:hAnsi="Open Sans" w:cs="Open Sans"/>
          <w:sz w:val="20"/>
          <w:szCs w:val="16"/>
          <w:lang w:val="en-GB"/>
        </w:rPr>
      </w:pPr>
      <w:r w:rsidRPr="007E1FAC">
        <w:rPr>
          <w:rFonts w:ascii="Open Sans" w:hAnsi="Open Sans" w:cs="Open Sans"/>
          <w:sz w:val="20"/>
          <w:szCs w:val="16"/>
          <w:lang w:val="en-GB"/>
        </w:rPr>
        <w:t>b. determine that no distinction will be awarded on the d</w:t>
      </w:r>
      <w:r>
        <w:rPr>
          <w:rFonts w:ascii="Open Sans" w:hAnsi="Open Sans" w:cs="Open Sans"/>
          <w:sz w:val="20"/>
          <w:szCs w:val="16"/>
          <w:lang w:val="en-GB"/>
        </w:rPr>
        <w:t>iploma</w:t>
      </w:r>
      <w:r w:rsidRPr="007E1FAC">
        <w:rPr>
          <w:rFonts w:ascii="Open Sans" w:hAnsi="Open Sans" w:cs="Open Sans"/>
          <w:sz w:val="20"/>
          <w:szCs w:val="16"/>
          <w:lang w:val="en-GB"/>
        </w:rPr>
        <w:t xml:space="preserve">; </w:t>
      </w:r>
    </w:p>
    <w:p w14:paraId="2AE4B278"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If the examination board has established that serious fraud has been committed, the board may also </w:t>
      </w:r>
    </w:p>
    <w:p w14:paraId="229F619D" w14:textId="77777777" w:rsidR="00E025D1" w:rsidRPr="007E1FAC" w:rsidRDefault="00E025D1" w:rsidP="00E025D1">
      <w:pPr>
        <w:spacing w:line="276" w:lineRule="auto"/>
        <w:ind w:left="284"/>
        <w:rPr>
          <w:rFonts w:ascii="Open Sans" w:hAnsi="Open Sans" w:cs="Open Sans"/>
          <w:sz w:val="20"/>
          <w:szCs w:val="16"/>
          <w:lang w:val="en-GB"/>
        </w:rPr>
      </w:pPr>
      <w:r w:rsidRPr="007E1FAC">
        <w:rPr>
          <w:rFonts w:ascii="Open Sans" w:hAnsi="Open Sans" w:cs="Open Sans"/>
          <w:sz w:val="20"/>
          <w:szCs w:val="16"/>
          <w:lang w:val="en-GB"/>
        </w:rPr>
        <w:t xml:space="preserve">c. make a recommendation to the executive board that the student's registration for a programme should be terminated with definitive effect. </w:t>
      </w:r>
    </w:p>
    <w:p w14:paraId="57708A77"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2. After the examination board has established that serious fraud has been committed, the executive board - upon examination boards’ recommendation - may terminate the student's registration for a programme with definitive effect. </w:t>
      </w:r>
    </w:p>
    <w:p w14:paraId="137CED8C"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3. The sanctions as referred to in this article are imposed as from the day following the date the student is notified of the decision that sanctions are imposed. </w:t>
      </w:r>
    </w:p>
    <w:p w14:paraId="3AB1C011" w14:textId="77777777" w:rsidR="00E025D1" w:rsidRPr="007E1FAC" w:rsidRDefault="00E025D1" w:rsidP="00E025D1">
      <w:pPr>
        <w:spacing w:line="276" w:lineRule="auto"/>
        <w:rPr>
          <w:rFonts w:ascii="Open Sans" w:hAnsi="Open Sans" w:cs="Open Sans"/>
          <w:sz w:val="20"/>
          <w:szCs w:val="16"/>
          <w:lang w:val="en-GB"/>
        </w:rPr>
      </w:pPr>
    </w:p>
    <w:p w14:paraId="50222C75" w14:textId="77777777" w:rsidR="00E025D1" w:rsidRPr="007E1FAC" w:rsidRDefault="00E025D1" w:rsidP="00E025D1">
      <w:pPr>
        <w:spacing w:line="276" w:lineRule="auto"/>
        <w:rPr>
          <w:rFonts w:ascii="Open Sans" w:hAnsi="Open Sans" w:cs="Open Sans"/>
          <w:b/>
          <w:sz w:val="20"/>
          <w:szCs w:val="16"/>
          <w:lang w:val="en-GB"/>
        </w:rPr>
      </w:pPr>
      <w:r w:rsidRPr="007E1FAC">
        <w:rPr>
          <w:rFonts w:ascii="Open Sans" w:hAnsi="Open Sans" w:cs="Open Sans"/>
          <w:b/>
          <w:sz w:val="20"/>
          <w:szCs w:val="16"/>
          <w:lang w:val="en-GB"/>
        </w:rPr>
        <w:t xml:space="preserve">Paragraph 3 </w:t>
      </w:r>
      <w:r w:rsidRPr="007E1FAC">
        <w:rPr>
          <w:rFonts w:ascii="Open Sans" w:hAnsi="Open Sans" w:cs="Open Sans"/>
          <w:b/>
          <w:sz w:val="20"/>
          <w:szCs w:val="16"/>
          <w:lang w:val="en-GB"/>
        </w:rPr>
        <w:tab/>
        <w:t xml:space="preserve">Final provisions </w:t>
      </w:r>
    </w:p>
    <w:p w14:paraId="4A106E01" w14:textId="77777777" w:rsidR="00E025D1" w:rsidRPr="007E1FAC" w:rsidRDefault="00E025D1" w:rsidP="00E025D1">
      <w:pPr>
        <w:spacing w:line="276" w:lineRule="auto"/>
        <w:rPr>
          <w:rFonts w:ascii="Open Sans" w:hAnsi="Open Sans" w:cs="Open Sans"/>
          <w:sz w:val="20"/>
          <w:szCs w:val="16"/>
          <w:lang w:val="en-GB"/>
        </w:rPr>
      </w:pPr>
    </w:p>
    <w:p w14:paraId="7358EC9C" w14:textId="77777777" w:rsidR="00E025D1" w:rsidRPr="00542B79" w:rsidRDefault="00E025D1" w:rsidP="00E025D1">
      <w:pPr>
        <w:spacing w:line="276" w:lineRule="auto"/>
        <w:rPr>
          <w:rFonts w:ascii="Open Sans" w:hAnsi="Open Sans" w:cs="Open Sans"/>
          <w:b/>
          <w:i/>
          <w:sz w:val="16"/>
          <w:szCs w:val="16"/>
          <w:lang w:val="en-GB"/>
        </w:rPr>
      </w:pPr>
      <w:r w:rsidRPr="00542B79">
        <w:rPr>
          <w:rFonts w:ascii="Open Sans" w:hAnsi="Open Sans" w:cs="Open Sans"/>
          <w:b/>
          <w:i/>
          <w:sz w:val="16"/>
          <w:szCs w:val="16"/>
          <w:lang w:val="en-GB"/>
        </w:rPr>
        <w:t xml:space="preserve">Article 7 </w:t>
      </w:r>
      <w:r w:rsidRPr="00542B79">
        <w:rPr>
          <w:rFonts w:ascii="Open Sans" w:hAnsi="Open Sans" w:cs="Open Sans"/>
          <w:b/>
          <w:i/>
          <w:sz w:val="16"/>
          <w:szCs w:val="16"/>
          <w:lang w:val="en-GB"/>
        </w:rPr>
        <w:tab/>
      </w:r>
      <w:r w:rsidRPr="00542B79">
        <w:rPr>
          <w:rFonts w:ascii="Open Sans" w:hAnsi="Open Sans" w:cs="Open Sans"/>
          <w:b/>
          <w:i/>
          <w:sz w:val="16"/>
          <w:szCs w:val="16"/>
          <w:lang w:val="en-GB"/>
        </w:rPr>
        <w:tab/>
        <w:t xml:space="preserve">Decisions and legal protection </w:t>
      </w:r>
    </w:p>
    <w:p w14:paraId="357A0B1E"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1. Decisions pursuant to these regulations may be sent to the student digitally and/or by email. </w:t>
      </w:r>
    </w:p>
    <w:p w14:paraId="26094DD9" w14:textId="77777777" w:rsidR="00E025D1" w:rsidRPr="007E1FAC" w:rsidRDefault="00E025D1" w:rsidP="00E025D1">
      <w:pPr>
        <w:spacing w:line="276" w:lineRule="auto"/>
        <w:rPr>
          <w:rFonts w:ascii="Open Sans" w:hAnsi="Open Sans" w:cs="Open Sans"/>
          <w:sz w:val="20"/>
          <w:szCs w:val="16"/>
          <w:lang w:val="en-GB"/>
        </w:rPr>
      </w:pPr>
    </w:p>
    <w:p w14:paraId="4DFC5067" w14:textId="77777777" w:rsidR="00E025D1" w:rsidRPr="00542B79" w:rsidRDefault="00E025D1" w:rsidP="00E025D1">
      <w:pPr>
        <w:spacing w:line="276" w:lineRule="auto"/>
        <w:rPr>
          <w:rFonts w:ascii="Open Sans" w:hAnsi="Open Sans" w:cs="Open Sans"/>
          <w:b/>
          <w:i/>
          <w:sz w:val="16"/>
          <w:szCs w:val="16"/>
          <w:lang w:val="en-GB"/>
        </w:rPr>
      </w:pPr>
      <w:r w:rsidRPr="00542B79">
        <w:rPr>
          <w:rFonts w:ascii="Open Sans" w:hAnsi="Open Sans" w:cs="Open Sans"/>
          <w:b/>
          <w:i/>
          <w:sz w:val="16"/>
          <w:szCs w:val="16"/>
          <w:lang w:val="en-GB"/>
        </w:rPr>
        <w:t xml:space="preserve">Article 8 </w:t>
      </w:r>
      <w:r w:rsidRPr="00542B79">
        <w:rPr>
          <w:rFonts w:ascii="Open Sans" w:hAnsi="Open Sans" w:cs="Open Sans"/>
          <w:b/>
          <w:i/>
          <w:sz w:val="16"/>
          <w:szCs w:val="16"/>
          <w:lang w:val="en-GB"/>
        </w:rPr>
        <w:tab/>
      </w:r>
      <w:r w:rsidRPr="00542B79">
        <w:rPr>
          <w:rFonts w:ascii="Open Sans" w:hAnsi="Open Sans" w:cs="Open Sans"/>
          <w:b/>
          <w:i/>
          <w:sz w:val="16"/>
          <w:szCs w:val="16"/>
          <w:lang w:val="en-GB"/>
        </w:rPr>
        <w:tab/>
        <w:t xml:space="preserve">Adoption and amendment </w:t>
      </w:r>
    </w:p>
    <w:p w14:paraId="63A55FB3"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1. These regulations are adopted by </w:t>
      </w:r>
      <w:r>
        <w:rPr>
          <w:rFonts w:ascii="Open Sans" w:hAnsi="Open Sans" w:cs="Open Sans"/>
          <w:sz w:val="20"/>
          <w:szCs w:val="16"/>
          <w:lang w:val="en-GB"/>
        </w:rPr>
        <w:t xml:space="preserve">the </w:t>
      </w:r>
      <w:r w:rsidRPr="007E1FAC">
        <w:rPr>
          <w:rFonts w:ascii="Open Sans" w:hAnsi="Open Sans" w:cs="Open Sans"/>
          <w:sz w:val="20"/>
          <w:szCs w:val="16"/>
          <w:lang w:val="en-GB"/>
        </w:rPr>
        <w:t xml:space="preserve">examination board. </w:t>
      </w:r>
    </w:p>
    <w:p w14:paraId="5A553F86" w14:textId="77777777" w:rsidR="00E025D1"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2. In so far as the content of these regulations relates to the duties and powers of the programme's examination board, the content must also be confirmed by that examination board. </w:t>
      </w:r>
    </w:p>
    <w:p w14:paraId="1372EE4B" w14:textId="77777777" w:rsidR="00E025D1" w:rsidRPr="007E1FAC" w:rsidRDefault="00E025D1" w:rsidP="00E025D1">
      <w:pPr>
        <w:spacing w:line="276" w:lineRule="auto"/>
        <w:rPr>
          <w:rFonts w:ascii="Open Sans" w:hAnsi="Open Sans" w:cs="Open Sans"/>
          <w:sz w:val="20"/>
          <w:szCs w:val="16"/>
          <w:lang w:val="en-GB"/>
        </w:rPr>
      </w:pPr>
    </w:p>
    <w:p w14:paraId="3B2C7B54" w14:textId="77777777" w:rsidR="00E025D1" w:rsidRPr="00542B79" w:rsidRDefault="00E025D1" w:rsidP="00E025D1">
      <w:pPr>
        <w:spacing w:line="276" w:lineRule="auto"/>
        <w:rPr>
          <w:rFonts w:ascii="Open Sans" w:hAnsi="Open Sans" w:cs="Open Sans"/>
          <w:b/>
          <w:i/>
          <w:sz w:val="16"/>
          <w:szCs w:val="16"/>
          <w:lang w:val="en-GB"/>
        </w:rPr>
      </w:pPr>
      <w:r w:rsidRPr="00542B79">
        <w:rPr>
          <w:rFonts w:ascii="Open Sans" w:hAnsi="Open Sans" w:cs="Open Sans"/>
          <w:b/>
          <w:i/>
          <w:sz w:val="16"/>
          <w:szCs w:val="16"/>
          <w:lang w:val="en-GB"/>
        </w:rPr>
        <w:t xml:space="preserve">Article 9       </w:t>
      </w:r>
      <w:r w:rsidRPr="00542B79">
        <w:rPr>
          <w:rFonts w:ascii="Open Sans" w:hAnsi="Open Sans" w:cs="Open Sans"/>
          <w:b/>
          <w:i/>
          <w:sz w:val="16"/>
          <w:szCs w:val="16"/>
          <w:lang w:val="en-GB"/>
        </w:rPr>
        <w:tab/>
        <w:t xml:space="preserve">Effect </w:t>
      </w:r>
    </w:p>
    <w:p w14:paraId="34841551"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These regulations take effect on 1 February </w:t>
      </w:r>
      <w:r>
        <w:rPr>
          <w:rFonts w:ascii="Open Sans" w:hAnsi="Open Sans" w:cs="Open Sans"/>
          <w:sz w:val="20"/>
          <w:szCs w:val="16"/>
          <w:lang w:val="en-GB"/>
        </w:rPr>
        <w:t>2023</w:t>
      </w:r>
      <w:r w:rsidRPr="007E1FAC">
        <w:rPr>
          <w:rFonts w:ascii="Open Sans" w:hAnsi="Open Sans" w:cs="Open Sans"/>
          <w:sz w:val="20"/>
          <w:szCs w:val="16"/>
          <w:lang w:val="en-GB"/>
        </w:rPr>
        <w:t xml:space="preserve">. These regulations will then replace any previous regulations. </w:t>
      </w:r>
    </w:p>
    <w:p w14:paraId="4A32890F" w14:textId="77777777" w:rsidR="00E025D1" w:rsidRPr="007E1FAC" w:rsidRDefault="00E025D1" w:rsidP="00E025D1">
      <w:pPr>
        <w:spacing w:line="276" w:lineRule="auto"/>
        <w:rPr>
          <w:rFonts w:ascii="Open Sans" w:hAnsi="Open Sans" w:cs="Open Sans"/>
          <w:sz w:val="20"/>
          <w:szCs w:val="16"/>
          <w:lang w:val="en-GB"/>
        </w:rPr>
      </w:pPr>
    </w:p>
    <w:p w14:paraId="0FC0ECFA" w14:textId="77777777" w:rsidR="00E025D1" w:rsidRPr="00542B79" w:rsidRDefault="00E025D1" w:rsidP="00E025D1">
      <w:pPr>
        <w:spacing w:line="276" w:lineRule="auto"/>
        <w:rPr>
          <w:rFonts w:ascii="Open Sans" w:hAnsi="Open Sans" w:cs="Open Sans"/>
          <w:b/>
          <w:i/>
          <w:sz w:val="16"/>
          <w:szCs w:val="16"/>
          <w:lang w:val="en-GB"/>
        </w:rPr>
      </w:pPr>
      <w:r w:rsidRPr="00542B79">
        <w:rPr>
          <w:rFonts w:ascii="Open Sans" w:hAnsi="Open Sans" w:cs="Open Sans"/>
          <w:b/>
          <w:i/>
          <w:sz w:val="16"/>
          <w:szCs w:val="16"/>
          <w:lang w:val="en-GB"/>
        </w:rPr>
        <w:t xml:space="preserve">Article 10 </w:t>
      </w:r>
      <w:r w:rsidRPr="00542B79">
        <w:rPr>
          <w:rFonts w:ascii="Open Sans" w:hAnsi="Open Sans" w:cs="Open Sans"/>
          <w:b/>
          <w:i/>
          <w:sz w:val="16"/>
          <w:szCs w:val="16"/>
          <w:lang w:val="en-GB"/>
        </w:rPr>
        <w:tab/>
        <w:t xml:space="preserve">Publication </w:t>
      </w:r>
    </w:p>
    <w:p w14:paraId="774FF534"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1. The examination board ensures the appropriate publication and possible amendments of these regulations. </w:t>
      </w:r>
    </w:p>
    <w:p w14:paraId="517EC98B"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2. For the purpose of appropriate and clear provision of information to students, the examination board </w:t>
      </w:r>
      <w:r>
        <w:rPr>
          <w:rFonts w:ascii="Open Sans" w:hAnsi="Open Sans" w:cs="Open Sans"/>
          <w:sz w:val="20"/>
          <w:szCs w:val="16"/>
          <w:lang w:val="en-GB"/>
        </w:rPr>
        <w:t xml:space="preserve">makes the EER available in the digital learning environment at the start of the programme. </w:t>
      </w:r>
    </w:p>
    <w:p w14:paraId="0806CADE" w14:textId="77777777" w:rsidR="00E025D1" w:rsidRPr="007E1FAC" w:rsidRDefault="00E025D1" w:rsidP="00E025D1">
      <w:pPr>
        <w:pStyle w:val="Heading2"/>
        <w:spacing w:line="276" w:lineRule="auto"/>
        <w:rPr>
          <w:rFonts w:ascii="Open Sans" w:hAnsi="Open Sans" w:cs="Open Sans"/>
          <w:sz w:val="21"/>
          <w:szCs w:val="16"/>
          <w:lang w:val="en-GB"/>
        </w:rPr>
      </w:pPr>
      <w:r w:rsidRPr="007E1FAC">
        <w:rPr>
          <w:rFonts w:ascii="Open Sans" w:hAnsi="Open Sans" w:cs="Open Sans"/>
          <w:sz w:val="21"/>
          <w:szCs w:val="16"/>
          <w:lang w:val="en-GB"/>
        </w:rPr>
        <w:t>Appendix 2</w:t>
      </w:r>
      <w:r w:rsidRPr="007E1FAC">
        <w:rPr>
          <w:rFonts w:ascii="Open Sans" w:hAnsi="Open Sans" w:cs="Open Sans"/>
          <w:sz w:val="21"/>
          <w:szCs w:val="16"/>
          <w:lang w:val="en-GB"/>
        </w:rPr>
        <w:tab/>
        <w:t>Rules of conduct</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07A1534F" w14:textId="77777777" w:rsidR="00E025D1" w:rsidRDefault="00E025D1" w:rsidP="00E025D1">
      <w:pPr>
        <w:spacing w:line="276" w:lineRule="auto"/>
        <w:rPr>
          <w:rFonts w:ascii="Open Sans" w:hAnsi="Open Sans" w:cs="Open Sans"/>
          <w:sz w:val="20"/>
          <w:szCs w:val="16"/>
          <w:lang w:val="en-GB"/>
        </w:rPr>
      </w:pPr>
      <w:bookmarkStart w:id="452" w:name="_Toc205881116"/>
      <w:bookmarkStart w:id="453" w:name="_Toc206398033"/>
      <w:bookmarkStart w:id="454" w:name="_Toc237349858"/>
      <w:bookmarkStart w:id="455" w:name="_Toc300236810"/>
      <w:bookmarkStart w:id="456" w:name="_Toc330216307"/>
      <w:bookmarkStart w:id="457" w:name="_Toc330292386"/>
      <w:bookmarkStart w:id="458" w:name="_Toc330292430"/>
      <w:bookmarkStart w:id="459" w:name="_Toc330469513"/>
      <w:bookmarkStart w:id="460" w:name="_Toc331427437"/>
      <w:bookmarkStart w:id="461" w:name="_Toc362528554"/>
      <w:bookmarkStart w:id="462" w:name="_Toc362873290"/>
      <w:bookmarkStart w:id="463" w:name="_Toc395089986"/>
      <w:bookmarkStart w:id="464" w:name="_Toc395090033"/>
      <w:bookmarkStart w:id="465" w:name="_Toc395090080"/>
      <w:bookmarkStart w:id="466" w:name="_Toc395090127"/>
      <w:bookmarkStart w:id="467" w:name="_Toc395090174"/>
      <w:bookmarkStart w:id="468" w:name="_Toc417996284"/>
      <w:bookmarkStart w:id="469" w:name="_Toc417996322"/>
      <w:bookmarkStart w:id="470" w:name="_Toc205881213"/>
      <w:bookmarkStart w:id="471" w:name="_Toc205881280"/>
      <w:bookmarkStart w:id="472" w:name="_Toc206397627"/>
      <w:r w:rsidRPr="007E1FAC">
        <w:rPr>
          <w:rFonts w:ascii="Open Sans" w:hAnsi="Open Sans" w:cs="Open Sans"/>
          <w:sz w:val="20"/>
          <w:szCs w:val="16"/>
          <w:lang w:val="en-GB"/>
        </w:rPr>
        <w:t xml:space="preserve">The Faculty of Social Sciences seeks to offer a work environment where employees and students work and study with effort, joyfully, and aimed towards results. To facilitate this, the faculty has adopted a number of rules governing conduct within the faculty, on the basis of which AMID has formulated her rules of conduct as described below. These rules of conduct are taken to form the foundation of a motivating and inspiring work environment. It is the mutual responsibility of employees and students to follow them. </w:t>
      </w:r>
    </w:p>
    <w:p w14:paraId="5305BB11" w14:textId="77777777" w:rsidR="00E025D1" w:rsidRPr="007E1FAC" w:rsidRDefault="00E025D1" w:rsidP="00E025D1">
      <w:pPr>
        <w:spacing w:line="276" w:lineRule="auto"/>
        <w:rPr>
          <w:rFonts w:ascii="Open Sans" w:hAnsi="Open Sans" w:cs="Open Sans"/>
          <w:sz w:val="20"/>
          <w:szCs w:val="16"/>
          <w:lang w:val="en-GB"/>
        </w:rPr>
      </w:pPr>
    </w:p>
    <w:p w14:paraId="1DE64BF3"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The faculty seeks to provide an atmosphere characterised by: </w:t>
      </w:r>
    </w:p>
    <w:p w14:paraId="26FC7BC6"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 mutual respect and personal development; </w:t>
      </w:r>
    </w:p>
    <w:p w14:paraId="3F25343F"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 openness and trust; </w:t>
      </w:r>
    </w:p>
    <w:p w14:paraId="11521C26" w14:textId="77777777" w:rsidR="00E025D1"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 cooperation and responsibility. </w:t>
      </w:r>
    </w:p>
    <w:p w14:paraId="160E8751" w14:textId="77777777" w:rsidR="00E025D1" w:rsidRPr="007E1FAC" w:rsidRDefault="00E025D1" w:rsidP="00E025D1">
      <w:pPr>
        <w:spacing w:line="276" w:lineRule="auto"/>
        <w:rPr>
          <w:rFonts w:ascii="Open Sans" w:hAnsi="Open Sans" w:cs="Open Sans"/>
          <w:sz w:val="20"/>
          <w:szCs w:val="16"/>
          <w:lang w:val="en-GB"/>
        </w:rPr>
      </w:pPr>
    </w:p>
    <w:p w14:paraId="4669FA07"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This implies that </w:t>
      </w:r>
    </w:p>
    <w:p w14:paraId="6AA9C2F2" w14:textId="4E1B4F95" w:rsidR="00E025D1" w:rsidRPr="002C72CA" w:rsidRDefault="00E025D1" w:rsidP="00E025D1">
      <w:pPr>
        <w:spacing w:line="276" w:lineRule="auto"/>
        <w:rPr>
          <w:rFonts w:ascii="Open Sans" w:hAnsi="Open Sans" w:cs="Open Sans"/>
          <w:sz w:val="20"/>
          <w:szCs w:val="16"/>
          <w:lang w:val="en-US"/>
        </w:rPr>
      </w:pPr>
      <w:r w:rsidRPr="007E1FAC">
        <w:rPr>
          <w:rFonts w:ascii="Open Sans" w:hAnsi="Open Sans" w:cs="Open Sans"/>
          <w:sz w:val="20"/>
          <w:szCs w:val="16"/>
          <w:lang w:val="en-GB"/>
        </w:rPr>
        <w:t xml:space="preserve">- no conduct of any kind of discrimination (whether based on race, gender, </w:t>
      </w:r>
      <w:r w:rsidRPr="00B55942">
        <w:rPr>
          <w:rFonts w:ascii="Open Sans" w:hAnsi="Open Sans" w:cs="Open Sans"/>
          <w:sz w:val="20"/>
          <w:szCs w:val="16"/>
          <w:lang w:val="en-GB"/>
        </w:rPr>
        <w:t xml:space="preserve">sexual </w:t>
      </w:r>
      <w:r w:rsidR="002C72CA" w:rsidRPr="00B55942">
        <w:rPr>
          <w:rFonts w:ascii="Open Sans" w:hAnsi="Open Sans" w:cs="Open Sans"/>
          <w:sz w:val="20"/>
          <w:szCs w:val="16"/>
          <w:lang w:val="en-GB"/>
        </w:rPr>
        <w:t>identity</w:t>
      </w:r>
      <w:r w:rsidRPr="00B55942">
        <w:rPr>
          <w:rFonts w:ascii="Open Sans" w:hAnsi="Open Sans" w:cs="Open Sans"/>
          <w:sz w:val="20"/>
          <w:szCs w:val="16"/>
          <w:lang w:val="en-GB"/>
        </w:rPr>
        <w:t xml:space="preserve"> or any other form of identity</w:t>
      </w:r>
      <w:r>
        <w:rPr>
          <w:rFonts w:ascii="Open Sans" w:hAnsi="Open Sans" w:cs="Open Sans"/>
          <w:sz w:val="20"/>
          <w:szCs w:val="16"/>
          <w:lang w:val="en-GB"/>
        </w:rPr>
        <w:t>,</w:t>
      </w:r>
      <w:r w:rsidRPr="007E1FAC">
        <w:rPr>
          <w:rFonts w:ascii="Open Sans" w:hAnsi="Open Sans" w:cs="Open Sans"/>
          <w:sz w:val="20"/>
          <w:szCs w:val="16"/>
          <w:lang w:val="en-GB"/>
        </w:rPr>
        <w:t xml:space="preserve"> and/or, age), sexual harassment and/or transgressive behaviour, are tolerated. </w:t>
      </w:r>
      <w:r w:rsidR="002C72CA">
        <w:rPr>
          <w:rFonts w:ascii="Open Sans" w:hAnsi="Open Sans" w:cs="Open Sans"/>
          <w:sz w:val="20"/>
          <w:szCs w:val="16"/>
          <w:lang w:val="en-GB"/>
        </w:rPr>
        <w:t xml:space="preserve">An overview of Radboud University’s </w:t>
      </w:r>
      <w:r w:rsidR="005D69C7">
        <w:rPr>
          <w:rFonts w:ascii="Open Sans" w:hAnsi="Open Sans" w:cs="Open Sans"/>
          <w:sz w:val="20"/>
          <w:szCs w:val="16"/>
          <w:lang w:val="en-GB"/>
        </w:rPr>
        <w:t xml:space="preserve">stance on diversity and inclusion </w:t>
      </w:r>
      <w:r w:rsidR="002C72CA">
        <w:rPr>
          <w:rFonts w:ascii="Open Sans" w:hAnsi="Open Sans" w:cs="Open Sans"/>
          <w:sz w:val="20"/>
          <w:szCs w:val="16"/>
          <w:lang w:val="en-GB"/>
        </w:rPr>
        <w:t xml:space="preserve">can be found here: </w:t>
      </w:r>
      <w:hyperlink r:id="rId14" w:history="1">
        <w:r w:rsidR="002C72CA" w:rsidRPr="00A91891">
          <w:rPr>
            <w:rStyle w:val="Hyperlink"/>
            <w:rFonts w:ascii="Open Sans" w:hAnsi="Open Sans" w:cs="Open Sans"/>
            <w:sz w:val="20"/>
            <w:szCs w:val="16"/>
            <w:lang w:val="en-GB"/>
          </w:rPr>
          <w:t>www.ru.nl/ove</w:t>
        </w:r>
        <w:r w:rsidR="002C72CA" w:rsidRPr="00A91891">
          <w:rPr>
            <w:rStyle w:val="Hyperlink"/>
            <w:rFonts w:ascii="Open Sans" w:hAnsi="Open Sans" w:cs="Open Sans"/>
            <w:sz w:val="20"/>
            <w:szCs w:val="16"/>
            <w:lang w:val="en-GB"/>
          </w:rPr>
          <w:t>r</w:t>
        </w:r>
        <w:r w:rsidR="002C72CA" w:rsidRPr="00A91891">
          <w:rPr>
            <w:rStyle w:val="Hyperlink"/>
            <w:rFonts w:ascii="Open Sans" w:hAnsi="Open Sans" w:cs="Open Sans"/>
            <w:sz w:val="20"/>
            <w:szCs w:val="16"/>
            <w:lang w:val="en-GB"/>
          </w:rPr>
          <w:t>-ons/overradboud/diversity-equity-and-inclusion/</w:t>
        </w:r>
      </w:hyperlink>
      <w:r w:rsidR="002C72CA">
        <w:rPr>
          <w:rFonts w:ascii="Open Sans" w:hAnsi="Open Sans" w:cs="Open Sans"/>
          <w:sz w:val="20"/>
          <w:szCs w:val="16"/>
          <w:lang w:val="en-GB"/>
        </w:rPr>
        <w:t xml:space="preserve">. </w:t>
      </w:r>
    </w:p>
    <w:p w14:paraId="0DA8A70B"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 everyone should be treated with respect, without being offensive or hurtful; </w:t>
      </w:r>
    </w:p>
    <w:p w14:paraId="1A1CFE68"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 you should treat others as you wish to be treated. This goes for all forms of all contact on campus that occurs between staff and students and for all forms of communication, including verbal, written, e-mail, Brightspace, chat rooms, and course evaluations; </w:t>
      </w:r>
    </w:p>
    <w:p w14:paraId="6558921A"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 everyone makes sure to familiarise themselves with and act according to the rules in the various regulations (e.g. EER, student-act, regulation on academic integrity, the terms of use for the RU-network) as well as the agreements made with respect to attendance, deadlines, review periods, completing assignments, among others; </w:t>
      </w:r>
    </w:p>
    <w:p w14:paraId="11E9E3BD"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 one sticks to the rules and agreements once made; </w:t>
      </w:r>
    </w:p>
    <w:p w14:paraId="54D2798A"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 students and examiners are jointly responsible for the successful functioning of the educational process and they can and may appeal to their responsibility; </w:t>
      </w:r>
    </w:p>
    <w:p w14:paraId="298D7F99"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 one assumes good intentions of each other and one does not adhere to prejudicial judgements; </w:t>
      </w:r>
    </w:p>
    <w:p w14:paraId="3464C99A"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 everyone makes sure to be familiar with relevant information and recent changes in the educational organisation and content; </w:t>
      </w:r>
    </w:p>
    <w:p w14:paraId="1996FB8E" w14:textId="77777777" w:rsidR="00E025D1"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 everyone respects each other's property and takes good care of spaces and materials used. </w:t>
      </w:r>
    </w:p>
    <w:p w14:paraId="503D2B8F" w14:textId="77777777" w:rsidR="00E025D1" w:rsidRPr="007E1FAC" w:rsidRDefault="00E025D1" w:rsidP="00E025D1">
      <w:pPr>
        <w:spacing w:line="276" w:lineRule="auto"/>
        <w:rPr>
          <w:rFonts w:ascii="Open Sans" w:hAnsi="Open Sans" w:cs="Open Sans"/>
          <w:sz w:val="20"/>
          <w:szCs w:val="16"/>
          <w:lang w:val="en-GB"/>
        </w:rPr>
      </w:pPr>
    </w:p>
    <w:p w14:paraId="55BCF6E6"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Basically, this all boils down to the same thing: treat each other with respect. The faculty trusts that students and employees will act accordingly. </w:t>
      </w:r>
    </w:p>
    <w:p w14:paraId="4D58A940" w14:textId="77777777" w:rsidR="00E025D1" w:rsidRPr="007E1FAC" w:rsidRDefault="00E025D1" w:rsidP="00E025D1">
      <w:pPr>
        <w:pStyle w:val="Heading2"/>
        <w:spacing w:line="276" w:lineRule="auto"/>
        <w:rPr>
          <w:rFonts w:ascii="Open Sans" w:hAnsi="Open Sans" w:cs="Open Sans"/>
          <w:sz w:val="21"/>
          <w:szCs w:val="16"/>
          <w:lang w:val="en-GB"/>
        </w:rPr>
      </w:pPr>
      <w:r w:rsidRPr="007E1FAC">
        <w:rPr>
          <w:rFonts w:ascii="Open Sans" w:hAnsi="Open Sans" w:cs="Open Sans"/>
          <w:sz w:val="21"/>
          <w:szCs w:val="16"/>
          <w:lang w:val="en-GB"/>
        </w:rPr>
        <w:lastRenderedPageBreak/>
        <w:t>Appendix 3</w:t>
      </w:r>
      <w:bookmarkEnd w:id="452"/>
      <w:bookmarkEnd w:id="453"/>
      <w:bookmarkEnd w:id="454"/>
      <w:bookmarkEnd w:id="455"/>
      <w:bookmarkEnd w:id="456"/>
      <w:bookmarkEnd w:id="457"/>
      <w:bookmarkEnd w:id="458"/>
      <w:bookmarkEnd w:id="459"/>
      <w:bookmarkEnd w:id="460"/>
      <w:r w:rsidRPr="007E1FAC">
        <w:rPr>
          <w:rFonts w:ascii="Open Sans" w:hAnsi="Open Sans" w:cs="Open Sans"/>
          <w:sz w:val="21"/>
          <w:szCs w:val="16"/>
          <w:lang w:val="en-GB"/>
        </w:rPr>
        <w:tab/>
        <w:t xml:space="preserve">Rules and Regulations </w:t>
      </w:r>
      <w:bookmarkEnd w:id="461"/>
      <w:bookmarkEnd w:id="462"/>
      <w:bookmarkEnd w:id="463"/>
      <w:bookmarkEnd w:id="464"/>
      <w:bookmarkEnd w:id="465"/>
      <w:bookmarkEnd w:id="466"/>
      <w:bookmarkEnd w:id="467"/>
      <w:bookmarkEnd w:id="468"/>
      <w:bookmarkEnd w:id="469"/>
      <w:r w:rsidRPr="007E1FAC">
        <w:rPr>
          <w:rFonts w:ascii="Open Sans" w:hAnsi="Open Sans" w:cs="Open Sans"/>
          <w:sz w:val="21"/>
          <w:szCs w:val="16"/>
          <w:lang w:val="en-GB"/>
        </w:rPr>
        <w:t>Examination Board</w:t>
      </w:r>
    </w:p>
    <w:bookmarkEnd w:id="470"/>
    <w:bookmarkEnd w:id="471"/>
    <w:bookmarkEnd w:id="472"/>
    <w:p w14:paraId="5D61D1F7" w14:textId="77777777" w:rsidR="00E025D1" w:rsidRDefault="00E025D1" w:rsidP="00E025D1">
      <w:pPr>
        <w:pStyle w:val="Heading4"/>
        <w:spacing w:line="276" w:lineRule="auto"/>
        <w:rPr>
          <w:rFonts w:ascii="Open Sans" w:hAnsi="Open Sans" w:cs="Open Sans"/>
          <w:b/>
          <w:bCs/>
          <w:sz w:val="16"/>
          <w:szCs w:val="16"/>
          <w:lang w:val="en-GB"/>
        </w:rPr>
      </w:pPr>
    </w:p>
    <w:p w14:paraId="0CC0E925" w14:textId="77777777" w:rsidR="00E025D1" w:rsidRPr="00542B79" w:rsidRDefault="00E025D1" w:rsidP="00E025D1">
      <w:pPr>
        <w:pStyle w:val="Heading4"/>
        <w:spacing w:line="276" w:lineRule="auto"/>
        <w:rPr>
          <w:rFonts w:ascii="Open Sans" w:hAnsi="Open Sans" w:cs="Open Sans"/>
          <w:b/>
          <w:bCs/>
          <w:sz w:val="16"/>
          <w:szCs w:val="16"/>
          <w:lang w:val="en-GB"/>
        </w:rPr>
      </w:pPr>
      <w:r w:rsidRPr="00542B79">
        <w:rPr>
          <w:rFonts w:ascii="Open Sans" w:hAnsi="Open Sans" w:cs="Open Sans"/>
          <w:b/>
          <w:bCs/>
          <w:sz w:val="16"/>
          <w:szCs w:val="16"/>
          <w:lang w:val="en-GB"/>
        </w:rPr>
        <w:t>Article 1</w:t>
      </w:r>
      <w:r w:rsidRPr="00542B79">
        <w:rPr>
          <w:rFonts w:ascii="Open Sans" w:hAnsi="Open Sans" w:cs="Open Sans"/>
          <w:b/>
          <w:bCs/>
          <w:sz w:val="16"/>
          <w:szCs w:val="16"/>
          <w:lang w:val="en-GB"/>
        </w:rPr>
        <w:tab/>
        <w:t>Scope</w:t>
      </w:r>
    </w:p>
    <w:p w14:paraId="5FBCDFF2"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The following is in regards to the regulations introduced by the Examination Board for </w:t>
      </w:r>
      <w:r>
        <w:rPr>
          <w:rFonts w:ascii="Open Sans" w:hAnsi="Open Sans" w:cs="Open Sans"/>
          <w:sz w:val="20"/>
          <w:szCs w:val="16"/>
          <w:lang w:val="en-GB"/>
        </w:rPr>
        <w:t>AMID Young Professional programme</w:t>
      </w:r>
      <w:r w:rsidRPr="007E1FAC">
        <w:rPr>
          <w:rFonts w:ascii="Open Sans" w:hAnsi="Open Sans" w:cs="Open Sans"/>
          <w:sz w:val="20"/>
          <w:szCs w:val="16"/>
          <w:lang w:val="en-GB"/>
        </w:rPr>
        <w:t xml:space="preserve"> to ensure a smooth procedure during all examinations and related d</w:t>
      </w:r>
      <w:r>
        <w:rPr>
          <w:rFonts w:ascii="Open Sans" w:hAnsi="Open Sans" w:cs="Open Sans"/>
          <w:sz w:val="20"/>
          <w:szCs w:val="16"/>
          <w:lang w:val="en-GB"/>
        </w:rPr>
        <w:t>iploma</w:t>
      </w:r>
      <w:r w:rsidRPr="007E1FAC">
        <w:rPr>
          <w:rFonts w:ascii="Open Sans" w:hAnsi="Open Sans" w:cs="Open Sans"/>
          <w:sz w:val="20"/>
          <w:szCs w:val="16"/>
          <w:lang w:val="en-GB"/>
        </w:rPr>
        <w:t xml:space="preserve"> components.</w:t>
      </w:r>
    </w:p>
    <w:p w14:paraId="6BE826E5" w14:textId="77777777" w:rsidR="00E025D1" w:rsidRPr="007E1FAC" w:rsidRDefault="00E025D1" w:rsidP="00E025D1">
      <w:pPr>
        <w:spacing w:line="276" w:lineRule="auto"/>
        <w:rPr>
          <w:rFonts w:ascii="Open Sans" w:hAnsi="Open Sans" w:cs="Open Sans"/>
          <w:sz w:val="20"/>
          <w:szCs w:val="16"/>
          <w:lang w:val="en-GB"/>
        </w:rPr>
      </w:pPr>
    </w:p>
    <w:p w14:paraId="4429132E" w14:textId="77777777" w:rsidR="00E025D1" w:rsidRPr="00542B79" w:rsidRDefault="00E025D1" w:rsidP="00E025D1">
      <w:pPr>
        <w:pStyle w:val="Heading4"/>
        <w:spacing w:line="276" w:lineRule="auto"/>
        <w:rPr>
          <w:rFonts w:ascii="Open Sans" w:hAnsi="Open Sans" w:cs="Open Sans"/>
          <w:b/>
          <w:bCs/>
          <w:sz w:val="16"/>
          <w:szCs w:val="16"/>
          <w:lang w:val="en-GB"/>
        </w:rPr>
      </w:pPr>
      <w:r w:rsidRPr="00542B79">
        <w:rPr>
          <w:rFonts w:ascii="Open Sans" w:hAnsi="Open Sans" w:cs="Open Sans"/>
          <w:b/>
          <w:bCs/>
          <w:sz w:val="16"/>
          <w:szCs w:val="16"/>
          <w:lang w:val="en-GB"/>
        </w:rPr>
        <w:t>Article 2</w:t>
      </w:r>
      <w:r w:rsidRPr="00542B79">
        <w:rPr>
          <w:rFonts w:ascii="Open Sans" w:hAnsi="Open Sans" w:cs="Open Sans"/>
          <w:b/>
          <w:bCs/>
          <w:sz w:val="16"/>
          <w:szCs w:val="16"/>
          <w:lang w:val="en-GB"/>
        </w:rPr>
        <w:tab/>
        <w:t>Definitions</w:t>
      </w:r>
    </w:p>
    <w:p w14:paraId="76D1AC71" w14:textId="77777777" w:rsidR="00E025D1" w:rsidRPr="007E1FAC" w:rsidRDefault="00E025D1" w:rsidP="00E025D1">
      <w:pPr>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Any terms used in the present regulations that are also contained in or arise from the Structure Regulations will retain the meaning given to them in those regulations. </w:t>
      </w:r>
    </w:p>
    <w:p w14:paraId="64D157FF" w14:textId="77777777" w:rsidR="00E025D1" w:rsidRPr="007E1FAC" w:rsidRDefault="00E025D1" w:rsidP="00E025D1">
      <w:pPr>
        <w:pStyle w:val="inspr05"/>
        <w:spacing w:line="276" w:lineRule="auto"/>
        <w:rPr>
          <w:rFonts w:ascii="Open Sans" w:hAnsi="Open Sans" w:cs="Open Sans"/>
          <w:sz w:val="20"/>
          <w:szCs w:val="16"/>
          <w:lang w:val="en-GB"/>
        </w:rPr>
      </w:pPr>
    </w:p>
    <w:p w14:paraId="4E29AFAC" w14:textId="77777777" w:rsidR="00E025D1" w:rsidRPr="00542B79" w:rsidRDefault="00E025D1" w:rsidP="00E025D1">
      <w:pPr>
        <w:pStyle w:val="Heading4"/>
        <w:spacing w:line="276" w:lineRule="auto"/>
        <w:rPr>
          <w:rFonts w:ascii="Open Sans" w:hAnsi="Open Sans" w:cs="Open Sans"/>
          <w:b/>
          <w:bCs/>
          <w:sz w:val="16"/>
          <w:szCs w:val="16"/>
          <w:lang w:val="en-GB"/>
        </w:rPr>
      </w:pPr>
      <w:r w:rsidRPr="00542B79">
        <w:rPr>
          <w:rFonts w:ascii="Open Sans" w:hAnsi="Open Sans" w:cs="Open Sans"/>
          <w:b/>
          <w:bCs/>
          <w:sz w:val="16"/>
          <w:szCs w:val="16"/>
          <w:lang w:val="en-GB"/>
        </w:rPr>
        <w:t>Article 3</w:t>
      </w:r>
      <w:r w:rsidRPr="00542B79">
        <w:rPr>
          <w:rFonts w:ascii="Open Sans" w:hAnsi="Open Sans" w:cs="Open Sans"/>
          <w:b/>
          <w:bCs/>
          <w:sz w:val="16"/>
          <w:szCs w:val="16"/>
          <w:lang w:val="en-GB"/>
        </w:rPr>
        <w:tab/>
        <w:t>Composition</w:t>
      </w:r>
    </w:p>
    <w:p w14:paraId="304531C0"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1.</w:t>
      </w:r>
      <w:r w:rsidRPr="007E1FAC">
        <w:rPr>
          <w:rFonts w:ascii="Open Sans" w:hAnsi="Open Sans" w:cs="Open Sans"/>
          <w:sz w:val="20"/>
          <w:szCs w:val="16"/>
          <w:lang w:val="en-GB"/>
        </w:rPr>
        <w:tab/>
        <w:t xml:space="preserve">The Examination Board consists of </w:t>
      </w:r>
      <w:r>
        <w:rPr>
          <w:rFonts w:ascii="Open Sans" w:hAnsi="Open Sans" w:cs="Open Sans"/>
          <w:sz w:val="20"/>
          <w:szCs w:val="16"/>
          <w:lang w:val="en-GB"/>
        </w:rPr>
        <w:t xml:space="preserve">at least </w:t>
      </w:r>
      <w:r w:rsidRPr="007E1FAC">
        <w:rPr>
          <w:rFonts w:ascii="Open Sans" w:hAnsi="Open Sans" w:cs="Open Sans"/>
          <w:sz w:val="20"/>
          <w:szCs w:val="16"/>
          <w:lang w:val="en-GB"/>
        </w:rPr>
        <w:t>three members, of whom at least one must be part of the academic teaching staff in the relevant programme and one external member.</w:t>
      </w:r>
    </w:p>
    <w:p w14:paraId="69926B8A"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2.</w:t>
      </w:r>
      <w:r w:rsidRPr="007E1FAC">
        <w:rPr>
          <w:rFonts w:ascii="Open Sans" w:hAnsi="Open Sans" w:cs="Open Sans"/>
          <w:sz w:val="20"/>
          <w:szCs w:val="16"/>
          <w:lang w:val="en-GB"/>
        </w:rPr>
        <w:tab/>
        <w:t>After consulting with the programme director, the education director and the dean will appoint the members and the chair of the Examination Board for a period of four years.</w:t>
      </w:r>
    </w:p>
    <w:p w14:paraId="31347057" w14:textId="77777777" w:rsidR="00E025D1" w:rsidRPr="007E1FAC" w:rsidRDefault="00E025D1" w:rsidP="00E025D1">
      <w:pPr>
        <w:pStyle w:val="inspr05"/>
        <w:spacing w:line="276" w:lineRule="auto"/>
        <w:rPr>
          <w:rFonts w:ascii="Open Sans" w:hAnsi="Open Sans" w:cs="Open Sans"/>
          <w:sz w:val="20"/>
          <w:szCs w:val="16"/>
          <w:lang w:val="en-GB"/>
        </w:rPr>
      </w:pPr>
    </w:p>
    <w:p w14:paraId="43C67FF7" w14:textId="77777777" w:rsidR="00E025D1" w:rsidRPr="00542B79" w:rsidRDefault="00E025D1" w:rsidP="00E025D1">
      <w:pPr>
        <w:pStyle w:val="Heading4"/>
        <w:spacing w:line="276" w:lineRule="auto"/>
        <w:rPr>
          <w:rFonts w:ascii="Open Sans" w:hAnsi="Open Sans" w:cs="Open Sans"/>
          <w:b/>
          <w:bCs/>
          <w:sz w:val="16"/>
          <w:szCs w:val="16"/>
          <w:lang w:val="en-GB"/>
        </w:rPr>
      </w:pPr>
      <w:r w:rsidRPr="00542B79">
        <w:rPr>
          <w:rFonts w:ascii="Open Sans" w:hAnsi="Open Sans" w:cs="Open Sans"/>
          <w:b/>
          <w:bCs/>
          <w:sz w:val="16"/>
          <w:szCs w:val="16"/>
          <w:lang w:val="en-GB"/>
        </w:rPr>
        <w:t>Article 4</w:t>
      </w:r>
      <w:r w:rsidRPr="00542B79">
        <w:rPr>
          <w:rFonts w:ascii="Open Sans" w:hAnsi="Open Sans" w:cs="Open Sans"/>
          <w:b/>
          <w:bCs/>
          <w:sz w:val="16"/>
          <w:szCs w:val="16"/>
          <w:lang w:val="en-GB"/>
        </w:rPr>
        <w:tab/>
        <w:t>Day-to-day affairs</w:t>
      </w:r>
    </w:p>
    <w:p w14:paraId="3127EFB6"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1. </w:t>
      </w:r>
      <w:r w:rsidRPr="007E1FAC">
        <w:rPr>
          <w:rFonts w:ascii="Open Sans" w:hAnsi="Open Sans" w:cs="Open Sans"/>
          <w:sz w:val="20"/>
          <w:szCs w:val="16"/>
          <w:lang w:val="en-GB"/>
        </w:rPr>
        <w:tab/>
        <w:t>The chair and the secretary are responsible for handling day-to-day affairs.</w:t>
      </w:r>
    </w:p>
    <w:p w14:paraId="6423EFCF"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2. </w:t>
      </w:r>
      <w:r w:rsidRPr="007E1FAC">
        <w:rPr>
          <w:rFonts w:ascii="Open Sans" w:hAnsi="Open Sans" w:cs="Open Sans"/>
          <w:sz w:val="20"/>
          <w:szCs w:val="16"/>
          <w:lang w:val="en-GB"/>
        </w:rPr>
        <w:tab/>
        <w:t xml:space="preserve">In absence of the chair, the secretary will replace the chair. </w:t>
      </w:r>
    </w:p>
    <w:p w14:paraId="51B3B81B"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3.</w:t>
      </w:r>
      <w:r w:rsidRPr="007E1FAC">
        <w:rPr>
          <w:rFonts w:ascii="Open Sans" w:hAnsi="Open Sans" w:cs="Open Sans"/>
          <w:sz w:val="20"/>
          <w:szCs w:val="16"/>
          <w:lang w:val="en-GB"/>
        </w:rPr>
        <w:tab/>
        <w:t xml:space="preserve">The Examination Board will appoint a secretary from among its members who is responsible for preparing meetings and implementing decisions, among other things. In absence of the secretary, the chair will replace the secretary. </w:t>
      </w:r>
    </w:p>
    <w:p w14:paraId="76AAD0D4"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4. </w:t>
      </w:r>
      <w:r w:rsidRPr="007E1FAC">
        <w:rPr>
          <w:rFonts w:ascii="Open Sans" w:hAnsi="Open Sans" w:cs="Open Sans"/>
          <w:sz w:val="20"/>
          <w:szCs w:val="16"/>
          <w:lang w:val="en-GB"/>
        </w:rPr>
        <w:tab/>
        <w:t>The Examination Board authorizes the chair and the secretary to sign documents, either jointly or separately, on behalf of the Examination Board.</w:t>
      </w:r>
    </w:p>
    <w:p w14:paraId="121A39DF"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5.</w:t>
      </w:r>
      <w:r w:rsidRPr="007E1FAC">
        <w:rPr>
          <w:rFonts w:ascii="Open Sans" w:hAnsi="Open Sans" w:cs="Open Sans"/>
          <w:sz w:val="20"/>
          <w:szCs w:val="16"/>
          <w:lang w:val="en-GB"/>
        </w:rPr>
        <w:tab/>
        <w:t xml:space="preserve">The Examination Board may decide to consult the programme director if necessary. </w:t>
      </w:r>
    </w:p>
    <w:p w14:paraId="132AE65F" w14:textId="77777777" w:rsidR="00E025D1" w:rsidRPr="007E1FAC" w:rsidRDefault="00E025D1" w:rsidP="00E025D1">
      <w:pPr>
        <w:pStyle w:val="inspr05"/>
        <w:spacing w:line="276" w:lineRule="auto"/>
        <w:rPr>
          <w:rFonts w:ascii="Open Sans" w:hAnsi="Open Sans" w:cs="Open Sans"/>
          <w:sz w:val="20"/>
          <w:szCs w:val="16"/>
          <w:lang w:val="en-GB"/>
        </w:rPr>
      </w:pPr>
    </w:p>
    <w:p w14:paraId="6FD4937D" w14:textId="77777777" w:rsidR="00E025D1" w:rsidRPr="00542B79" w:rsidRDefault="00E025D1" w:rsidP="00E025D1">
      <w:pPr>
        <w:pStyle w:val="Heading4"/>
        <w:spacing w:line="276" w:lineRule="auto"/>
        <w:rPr>
          <w:rFonts w:ascii="Open Sans" w:hAnsi="Open Sans" w:cs="Open Sans"/>
          <w:b/>
          <w:bCs/>
          <w:sz w:val="16"/>
          <w:szCs w:val="16"/>
          <w:lang w:val="en-GB"/>
        </w:rPr>
      </w:pPr>
      <w:r w:rsidRPr="00542B79">
        <w:rPr>
          <w:rFonts w:ascii="Open Sans" w:hAnsi="Open Sans" w:cs="Open Sans"/>
          <w:b/>
          <w:bCs/>
          <w:sz w:val="16"/>
          <w:szCs w:val="16"/>
          <w:lang w:val="en-GB"/>
        </w:rPr>
        <w:t xml:space="preserve">Article 5 </w:t>
      </w:r>
      <w:r w:rsidRPr="00542B79">
        <w:rPr>
          <w:rFonts w:ascii="Open Sans" w:hAnsi="Open Sans" w:cs="Open Sans"/>
          <w:b/>
          <w:bCs/>
          <w:sz w:val="16"/>
          <w:szCs w:val="16"/>
          <w:lang w:val="en-GB"/>
        </w:rPr>
        <w:tab/>
        <w:t>Mandate</w:t>
      </w:r>
    </w:p>
    <w:p w14:paraId="492B1F77" w14:textId="77777777" w:rsidR="00E025D1" w:rsidRPr="007E1FAC" w:rsidRDefault="00E025D1" w:rsidP="00E025D1">
      <w:pPr>
        <w:pStyle w:val="inspr05"/>
        <w:numPr>
          <w:ilvl w:val="1"/>
          <w:numId w:val="10"/>
        </w:numPr>
        <w:spacing w:line="276" w:lineRule="auto"/>
        <w:ind w:left="426"/>
        <w:rPr>
          <w:rFonts w:ascii="Open Sans" w:hAnsi="Open Sans" w:cs="Open Sans"/>
          <w:sz w:val="20"/>
          <w:szCs w:val="16"/>
          <w:lang w:val="en-GB"/>
        </w:rPr>
      </w:pPr>
      <w:r w:rsidRPr="007E1FAC">
        <w:rPr>
          <w:rFonts w:ascii="Open Sans" w:hAnsi="Open Sans" w:cs="Open Sans"/>
          <w:sz w:val="20"/>
          <w:szCs w:val="16"/>
          <w:lang w:val="en-GB"/>
        </w:rPr>
        <w:t>The Examination Board determines whether a student qualifies for the d</w:t>
      </w:r>
      <w:r>
        <w:rPr>
          <w:rFonts w:ascii="Open Sans" w:hAnsi="Open Sans" w:cs="Open Sans"/>
          <w:sz w:val="20"/>
          <w:szCs w:val="16"/>
          <w:lang w:val="en-GB"/>
        </w:rPr>
        <w:t>iploma</w:t>
      </w:r>
      <w:r w:rsidRPr="007E1FAC">
        <w:rPr>
          <w:rFonts w:ascii="Open Sans" w:hAnsi="Open Sans" w:cs="Open Sans"/>
          <w:sz w:val="20"/>
          <w:szCs w:val="16"/>
          <w:lang w:val="en-GB"/>
        </w:rPr>
        <w:t xml:space="preserve"> (see also article 3.</w:t>
      </w:r>
      <w:r>
        <w:rPr>
          <w:rFonts w:ascii="Open Sans" w:hAnsi="Open Sans" w:cs="Open Sans"/>
          <w:sz w:val="20"/>
          <w:szCs w:val="16"/>
          <w:lang w:val="en-GB"/>
        </w:rPr>
        <w:t>7.4</w:t>
      </w:r>
      <w:r w:rsidRPr="007E1FAC">
        <w:rPr>
          <w:rFonts w:ascii="Open Sans" w:hAnsi="Open Sans" w:cs="Open Sans"/>
          <w:sz w:val="20"/>
          <w:szCs w:val="16"/>
          <w:lang w:val="en-GB"/>
        </w:rPr>
        <w:t>).</w:t>
      </w:r>
    </w:p>
    <w:p w14:paraId="1662F837" w14:textId="77777777" w:rsidR="00E025D1" w:rsidRPr="007E1FAC" w:rsidRDefault="00E025D1" w:rsidP="00E025D1">
      <w:pPr>
        <w:pStyle w:val="inspr05"/>
        <w:numPr>
          <w:ilvl w:val="1"/>
          <w:numId w:val="10"/>
        </w:numPr>
        <w:spacing w:line="276" w:lineRule="auto"/>
        <w:ind w:left="426"/>
        <w:rPr>
          <w:rFonts w:ascii="Open Sans" w:hAnsi="Open Sans" w:cs="Open Sans"/>
          <w:sz w:val="20"/>
          <w:szCs w:val="16"/>
          <w:lang w:val="en-GB"/>
        </w:rPr>
      </w:pPr>
      <w:r w:rsidRPr="007E1FAC">
        <w:rPr>
          <w:rFonts w:ascii="Open Sans" w:hAnsi="Open Sans" w:cs="Open Sans"/>
          <w:sz w:val="20"/>
          <w:szCs w:val="16"/>
          <w:lang w:val="en-GB"/>
        </w:rPr>
        <w:t>Complaints, requests and appeals with regard to results or procedures during an examination (see also article 3.</w:t>
      </w:r>
      <w:r>
        <w:rPr>
          <w:rFonts w:ascii="Open Sans" w:hAnsi="Open Sans" w:cs="Open Sans"/>
          <w:sz w:val="20"/>
          <w:szCs w:val="16"/>
          <w:lang w:val="en-GB"/>
        </w:rPr>
        <w:t>6</w:t>
      </w:r>
      <w:r w:rsidRPr="007E1FAC">
        <w:rPr>
          <w:rFonts w:ascii="Open Sans" w:hAnsi="Open Sans" w:cs="Open Sans"/>
          <w:sz w:val="20"/>
          <w:szCs w:val="16"/>
          <w:lang w:val="en-GB"/>
        </w:rPr>
        <w:t>)</w:t>
      </w:r>
    </w:p>
    <w:p w14:paraId="6DD9239B" w14:textId="77777777" w:rsidR="00E025D1" w:rsidRPr="007E1FAC" w:rsidRDefault="00E025D1" w:rsidP="00E025D1">
      <w:pPr>
        <w:pStyle w:val="inspr05"/>
        <w:spacing w:line="276" w:lineRule="auto"/>
        <w:rPr>
          <w:rFonts w:ascii="Open Sans" w:hAnsi="Open Sans" w:cs="Open Sans"/>
          <w:sz w:val="20"/>
          <w:szCs w:val="16"/>
          <w:lang w:val="en-GB"/>
        </w:rPr>
      </w:pPr>
    </w:p>
    <w:p w14:paraId="3E37D20B" w14:textId="77777777" w:rsidR="00E025D1" w:rsidRPr="00542B79" w:rsidRDefault="00E025D1" w:rsidP="00E025D1">
      <w:pPr>
        <w:pStyle w:val="Heading4"/>
        <w:spacing w:line="276" w:lineRule="auto"/>
        <w:rPr>
          <w:rFonts w:ascii="Open Sans" w:hAnsi="Open Sans" w:cs="Open Sans"/>
          <w:b/>
          <w:bCs/>
          <w:sz w:val="16"/>
          <w:szCs w:val="16"/>
          <w:lang w:val="en-GB"/>
        </w:rPr>
      </w:pPr>
      <w:r w:rsidRPr="00542B79">
        <w:rPr>
          <w:rFonts w:ascii="Open Sans" w:hAnsi="Open Sans" w:cs="Open Sans"/>
          <w:b/>
          <w:bCs/>
          <w:sz w:val="16"/>
          <w:szCs w:val="16"/>
          <w:lang w:val="en-GB"/>
        </w:rPr>
        <w:t>Article 6</w:t>
      </w:r>
      <w:r w:rsidRPr="00542B79">
        <w:rPr>
          <w:rFonts w:ascii="Open Sans" w:hAnsi="Open Sans" w:cs="Open Sans"/>
          <w:b/>
          <w:bCs/>
          <w:sz w:val="16"/>
          <w:szCs w:val="16"/>
          <w:lang w:val="en-GB"/>
        </w:rPr>
        <w:tab/>
        <w:t>Work procedure</w:t>
      </w:r>
    </w:p>
    <w:p w14:paraId="7E81B6A6"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1.</w:t>
      </w:r>
      <w:r w:rsidRPr="007E1FAC">
        <w:rPr>
          <w:rFonts w:ascii="Open Sans" w:hAnsi="Open Sans" w:cs="Open Sans"/>
          <w:sz w:val="20"/>
          <w:szCs w:val="16"/>
          <w:lang w:val="en-GB"/>
        </w:rPr>
        <w:tab/>
        <w:t xml:space="preserve">The Examination Board convenes a general meeting at least once a year  </w:t>
      </w:r>
    </w:p>
    <w:p w14:paraId="51490985" w14:textId="6D58E0FB"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2.   Any request, complaint or appeal must be made in the form of a motivated and signed letter</w:t>
      </w:r>
      <w:r w:rsidR="00154570">
        <w:rPr>
          <w:rFonts w:ascii="Open Sans" w:hAnsi="Open Sans" w:cs="Open Sans"/>
          <w:sz w:val="20"/>
          <w:szCs w:val="16"/>
          <w:lang w:val="en-GB"/>
        </w:rPr>
        <w:t>, for which the exam board provides a format. This letter needs to</w:t>
      </w:r>
      <w:r w:rsidRPr="007E1FAC">
        <w:rPr>
          <w:rFonts w:ascii="Open Sans" w:hAnsi="Open Sans" w:cs="Open Sans"/>
          <w:sz w:val="20"/>
          <w:szCs w:val="16"/>
          <w:lang w:val="en-GB"/>
        </w:rPr>
        <w:t xml:space="preserve"> be sent to the secretary of the Examination Board</w:t>
      </w:r>
      <w:r w:rsidR="005D69C7">
        <w:rPr>
          <w:rFonts w:ascii="Open Sans" w:hAnsi="Open Sans" w:cs="Open Sans"/>
          <w:sz w:val="20"/>
          <w:szCs w:val="16"/>
          <w:lang w:val="en-GB"/>
        </w:rPr>
        <w:t>, which can be done by email</w:t>
      </w:r>
      <w:r w:rsidRPr="007E1FAC">
        <w:rPr>
          <w:rFonts w:ascii="Open Sans" w:hAnsi="Open Sans" w:cs="Open Sans"/>
          <w:sz w:val="20"/>
          <w:szCs w:val="16"/>
          <w:lang w:val="en-GB"/>
        </w:rPr>
        <w:t>.</w:t>
      </w:r>
    </w:p>
    <w:p w14:paraId="79FF2009"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 xml:space="preserve">3.  The Examination Board will respond to complaints and appeals within 15 working days. </w:t>
      </w:r>
    </w:p>
    <w:p w14:paraId="4B7CE89D" w14:textId="77777777" w:rsidR="00E025D1" w:rsidRPr="007E1FAC" w:rsidRDefault="00E025D1" w:rsidP="00E025D1">
      <w:pPr>
        <w:pStyle w:val="inspr05"/>
        <w:spacing w:line="276" w:lineRule="auto"/>
        <w:rPr>
          <w:rFonts w:ascii="Open Sans" w:hAnsi="Open Sans" w:cs="Open Sans"/>
          <w:sz w:val="20"/>
          <w:szCs w:val="16"/>
          <w:lang w:val="en-GB"/>
        </w:rPr>
      </w:pPr>
      <w:r w:rsidRPr="007E1FAC">
        <w:rPr>
          <w:rFonts w:ascii="Open Sans" w:hAnsi="Open Sans" w:cs="Open Sans"/>
          <w:sz w:val="20"/>
          <w:szCs w:val="16"/>
          <w:lang w:val="en-GB"/>
        </w:rPr>
        <w:t>4.</w:t>
      </w:r>
      <w:r w:rsidRPr="007E1FAC">
        <w:rPr>
          <w:rFonts w:ascii="Open Sans" w:hAnsi="Open Sans" w:cs="Open Sans"/>
          <w:sz w:val="20"/>
          <w:szCs w:val="16"/>
          <w:lang w:val="en-GB"/>
        </w:rPr>
        <w:tab/>
        <w:t xml:space="preserve">Decisions by the Examination Board are communicated via email by the secretary to the student and the programme coordinator. </w:t>
      </w:r>
    </w:p>
    <w:p w14:paraId="11F4A5E1" w14:textId="77777777" w:rsidR="00E025D1" w:rsidRPr="003C0751" w:rsidRDefault="00E025D1" w:rsidP="00E025D1">
      <w:pPr>
        <w:rPr>
          <w:lang w:val="en-GB"/>
        </w:rPr>
      </w:pPr>
    </w:p>
    <w:p w14:paraId="384F5E78" w14:textId="77777777" w:rsidR="001A24D8" w:rsidRPr="00E025D1" w:rsidRDefault="001A24D8">
      <w:pPr>
        <w:rPr>
          <w:lang w:val="en-GB"/>
        </w:rPr>
      </w:pPr>
    </w:p>
    <w:sectPr w:rsidR="001A24D8" w:rsidRPr="00E025D1" w:rsidSect="00F608BA">
      <w:type w:val="continuous"/>
      <w:pgSz w:w="11906" w:h="16838"/>
      <w:pgMar w:top="1588" w:right="1134" w:bottom="1588" w:left="1134" w:header="851" w:footer="851" w:gutter="0"/>
      <w:cols w:space="708" w:equalWidth="0">
        <w:col w:w="963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FEAE" w14:textId="77777777" w:rsidR="00181605" w:rsidRDefault="00181605">
      <w:pPr>
        <w:spacing w:line="240" w:lineRule="auto"/>
      </w:pPr>
      <w:r>
        <w:separator/>
      </w:r>
    </w:p>
  </w:endnote>
  <w:endnote w:type="continuationSeparator" w:id="0">
    <w:p w14:paraId="6D08E194" w14:textId="77777777" w:rsidR="00181605" w:rsidRDefault="00181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Kievit-Regular">
    <w:panose1 w:val="02000503040000020004"/>
    <w:charset w:val="00"/>
    <w:family w:val="auto"/>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289D" w14:textId="77777777" w:rsidR="00F608BA" w:rsidRDefault="00F608B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OER BSc 2006-2007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E652" w14:textId="77777777" w:rsidR="00F608BA" w:rsidRPr="00DC3D2F" w:rsidRDefault="00F608BA">
    <w:pPr>
      <w:pStyle w:val="Footer"/>
      <w:rPr>
        <w:rStyle w:val="PageNumber"/>
        <w:lang w:val="en-US"/>
      </w:rPr>
    </w:pPr>
    <w:r w:rsidRPr="006974C1">
      <w:rPr>
        <w:lang w:val="en-US"/>
      </w:rPr>
      <w:t>AMID</w:t>
    </w:r>
    <w:r>
      <w:rPr>
        <w:lang w:val="en-US"/>
      </w:rPr>
      <w:t xml:space="preserve"> Young Professional 2023</w:t>
    </w:r>
    <w:r w:rsidRPr="006974C1">
      <w:rPr>
        <w:lang w:val="en-US"/>
      </w:rPr>
      <w:t xml:space="preserve">, coming into effect February 1, </w:t>
    </w:r>
    <w:r>
      <w:rPr>
        <w:lang w:val="en-US"/>
      </w:rPr>
      <w:t>2023</w:t>
    </w:r>
    <w:r>
      <w:rPr>
        <w:lang w:val="en-US"/>
      </w:rPr>
      <w:tab/>
    </w:r>
    <w:r>
      <w:rPr>
        <w:rStyle w:val="PageNumber"/>
      </w:rPr>
      <w:fldChar w:fldCharType="begin"/>
    </w:r>
    <w:r w:rsidRPr="00CE487A">
      <w:rPr>
        <w:rStyle w:val="PageNumber"/>
        <w:lang w:val="en-US"/>
      </w:rPr>
      <w:instrText xml:space="preserve"> PAGE </w:instrText>
    </w:r>
    <w:r>
      <w:rPr>
        <w:rStyle w:val="PageNumber"/>
      </w:rPr>
      <w:fldChar w:fldCharType="separate"/>
    </w:r>
    <w:r>
      <w:rPr>
        <w:rStyle w:val="PageNumber"/>
        <w:noProof/>
        <w:lang w:val="en-US"/>
      </w:rPr>
      <w:t>10</w:t>
    </w:r>
    <w:r>
      <w:rPr>
        <w:rStyle w:val="PageNumber"/>
      </w:rPr>
      <w:fldChar w:fldCharType="end"/>
    </w:r>
    <w:r w:rsidRPr="00CE487A">
      <w:rPr>
        <w:rStyle w:val="PageNumber"/>
        <w:lang w:val="en-US"/>
      </w:rPr>
      <w:t xml:space="preserve"> / </w:t>
    </w:r>
    <w:r>
      <w:rPr>
        <w:rStyle w:val="PageNumber"/>
      </w:rPr>
      <w:fldChar w:fldCharType="begin"/>
    </w:r>
    <w:r w:rsidRPr="00CE487A">
      <w:rPr>
        <w:rStyle w:val="PageNumber"/>
        <w:lang w:val="en-US"/>
      </w:rPr>
      <w:instrText xml:space="preserve"> NUMPAGES </w:instrText>
    </w:r>
    <w:r>
      <w:rPr>
        <w:rStyle w:val="PageNumber"/>
      </w:rPr>
      <w:fldChar w:fldCharType="separate"/>
    </w:r>
    <w:r>
      <w:rPr>
        <w:rStyle w:val="PageNumber"/>
        <w:noProof/>
        <w:lang w:val="en-US"/>
      </w:rPr>
      <w:t>10</w:t>
    </w:r>
    <w:r>
      <w:rPr>
        <w:rStyle w:val="PageNumber"/>
      </w:rPr>
      <w:fldChar w:fldCharType="end"/>
    </w:r>
  </w:p>
  <w:p w14:paraId="3A12B274" w14:textId="77777777" w:rsidR="00F608BA" w:rsidRPr="00DC3D2F" w:rsidRDefault="00F608BA" w:rsidP="00F608BA">
    <w:pPr>
      <w:rPr>
        <w:lang w:val="en-US"/>
      </w:rPr>
    </w:pPr>
  </w:p>
  <w:p w14:paraId="7A54DDBC" w14:textId="77777777" w:rsidR="00F608BA" w:rsidRPr="00DC3D2F" w:rsidRDefault="00F608BA" w:rsidP="00F608BA">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8307" w14:textId="77777777" w:rsidR="00F608BA" w:rsidRDefault="00F608B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ab/>
      <w:t>TER MSc CN 2005-2006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0246" w14:textId="77777777" w:rsidR="00181605" w:rsidRDefault="00181605">
      <w:pPr>
        <w:spacing w:line="240" w:lineRule="auto"/>
      </w:pPr>
      <w:r>
        <w:separator/>
      </w:r>
    </w:p>
  </w:footnote>
  <w:footnote w:type="continuationSeparator" w:id="0">
    <w:p w14:paraId="21E7A4AC" w14:textId="77777777" w:rsidR="00181605" w:rsidRDefault="001816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C16E" w14:textId="77777777" w:rsidR="00F608BA" w:rsidRDefault="00F608BA">
    <w:pPr>
      <w:pStyle w:val="Header"/>
    </w:pPr>
    <w:r>
      <w:t>Onderwijsinstituut maatschappijwetenschappen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A337" w14:textId="77777777" w:rsidR="00F608BA" w:rsidRPr="00032302" w:rsidRDefault="00F608BA">
    <w:pPr>
      <w:pStyle w:val="Header"/>
      <w:rPr>
        <w:rFonts w:ascii="Open Sans" w:hAnsi="Open Sans" w:cs="Open Sans"/>
        <w:sz w:val="15"/>
        <w:szCs w:val="15"/>
        <w:lang w:val="en-US"/>
      </w:rPr>
    </w:pPr>
    <w:r w:rsidRPr="00032302">
      <w:rPr>
        <w:rFonts w:ascii="Open Sans" w:hAnsi="Open Sans" w:cs="Open Sans"/>
        <w:sz w:val="15"/>
        <w:szCs w:val="15"/>
        <w:lang w:val="en-US"/>
      </w:rPr>
      <w:t>Faculty of Social Sciences</w:t>
    </w:r>
    <w:r w:rsidRPr="00032302">
      <w:rPr>
        <w:rFonts w:ascii="Open Sans" w:hAnsi="Open Sans" w:cs="Open Sans"/>
        <w:sz w:val="15"/>
        <w:szCs w:val="15"/>
        <w:lang w:val="en-US"/>
      </w:rPr>
      <w:tab/>
      <w:t>A</w:t>
    </w:r>
    <w:r>
      <w:rPr>
        <w:rFonts w:ascii="Open Sans" w:hAnsi="Open Sans" w:cs="Open Sans"/>
        <w:sz w:val="15"/>
        <w:szCs w:val="15"/>
        <w:lang w:val="en-US"/>
      </w:rPr>
      <w:t>MID Young Professional 2023</w:t>
    </w:r>
  </w:p>
  <w:p w14:paraId="469E78A1" w14:textId="77777777" w:rsidR="00F608BA" w:rsidRPr="00CE487A" w:rsidRDefault="00F608BA">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EDFA" w14:textId="77777777" w:rsidR="00F608BA" w:rsidRDefault="00F608BA">
    <w:pPr>
      <w:pStyle w:val="Header"/>
    </w:pPr>
    <w:proofErr w:type="spellStart"/>
    <w:r>
      <w:rPr>
        <w:rStyle w:val="PageNumber"/>
      </w:rPr>
      <w:t>Faculty</w:t>
    </w:r>
    <w:proofErr w:type="spellEnd"/>
    <w:r>
      <w:rPr>
        <w:rStyle w:val="PageNumber"/>
      </w:rPr>
      <w:t xml:space="preserve"> of </w:t>
    </w:r>
    <w:proofErr w:type="spellStart"/>
    <w:r>
      <w:rPr>
        <w:rStyle w:val="PageNumber"/>
      </w:rPr>
      <w:t>Social</w:t>
    </w:r>
    <w:proofErr w:type="spellEnd"/>
    <w:r>
      <w:rPr>
        <w:rStyle w:val="PageNumber"/>
      </w:rPr>
      <w:t xml:space="preserve">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E7F"/>
    <w:multiLevelType w:val="hybridMultilevel"/>
    <w:tmpl w:val="249A71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1874B5"/>
    <w:multiLevelType w:val="hybridMultilevel"/>
    <w:tmpl w:val="0764FF10"/>
    <w:lvl w:ilvl="0" w:tplc="D13A4A3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A54F39"/>
    <w:multiLevelType w:val="hybridMultilevel"/>
    <w:tmpl w:val="1C928734"/>
    <w:lvl w:ilvl="0" w:tplc="D13A4A3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1995E1D"/>
    <w:multiLevelType w:val="hybridMultilevel"/>
    <w:tmpl w:val="7A12632E"/>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4" w15:restartNumberingAfterBreak="0">
    <w:nsid w:val="22F840CA"/>
    <w:multiLevelType w:val="hybridMultilevel"/>
    <w:tmpl w:val="B164B5CE"/>
    <w:lvl w:ilvl="0" w:tplc="C5583476">
      <w:numFmt w:val="bullet"/>
      <w:lvlText w:val="•"/>
      <w:lvlJc w:val="left"/>
      <w:pPr>
        <w:ind w:left="1068" w:hanging="708"/>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557427"/>
    <w:multiLevelType w:val="hybridMultilevel"/>
    <w:tmpl w:val="B8B486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8D191C"/>
    <w:multiLevelType w:val="hybridMultilevel"/>
    <w:tmpl w:val="27880A5C"/>
    <w:lvl w:ilvl="0" w:tplc="53729C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B802D8"/>
    <w:multiLevelType w:val="hybridMultilevel"/>
    <w:tmpl w:val="46A4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D626A"/>
    <w:multiLevelType w:val="hybridMultilevel"/>
    <w:tmpl w:val="F02A399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15:restartNumberingAfterBreak="0">
    <w:nsid w:val="501F7738"/>
    <w:multiLevelType w:val="hybridMultilevel"/>
    <w:tmpl w:val="504021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9C40B22"/>
    <w:multiLevelType w:val="hybridMultilevel"/>
    <w:tmpl w:val="78E66C4A"/>
    <w:lvl w:ilvl="0" w:tplc="0413000F">
      <w:start w:val="1"/>
      <w:numFmt w:val="decimal"/>
      <w:lvlText w:val="%1."/>
      <w:lvlJc w:val="left"/>
      <w:pPr>
        <w:ind w:left="645" w:hanging="360"/>
      </w:pPr>
      <w:rPr>
        <w:rFonts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11" w15:restartNumberingAfterBreak="0">
    <w:nsid w:val="623977F3"/>
    <w:multiLevelType w:val="hybridMultilevel"/>
    <w:tmpl w:val="DD2EF0DE"/>
    <w:lvl w:ilvl="0" w:tplc="C5583476">
      <w:numFmt w:val="bullet"/>
      <w:lvlText w:val="•"/>
      <w:lvlJc w:val="left"/>
      <w:pPr>
        <w:ind w:left="1068" w:hanging="708"/>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397AD8"/>
    <w:multiLevelType w:val="hybridMultilevel"/>
    <w:tmpl w:val="AED81D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97086440">
    <w:abstractNumId w:val="4"/>
  </w:num>
  <w:num w:numId="2" w16cid:durableId="1679700311">
    <w:abstractNumId w:val="11"/>
  </w:num>
  <w:num w:numId="3" w16cid:durableId="170264421">
    <w:abstractNumId w:val="12"/>
  </w:num>
  <w:num w:numId="4" w16cid:durableId="1312521905">
    <w:abstractNumId w:val="9"/>
  </w:num>
  <w:num w:numId="5" w16cid:durableId="568229129">
    <w:abstractNumId w:val="1"/>
  </w:num>
  <w:num w:numId="6" w16cid:durableId="623999611">
    <w:abstractNumId w:val="2"/>
  </w:num>
  <w:num w:numId="7" w16cid:durableId="442114289">
    <w:abstractNumId w:val="6"/>
  </w:num>
  <w:num w:numId="8" w16cid:durableId="2123458128">
    <w:abstractNumId w:val="3"/>
  </w:num>
  <w:num w:numId="9" w16cid:durableId="1240283919">
    <w:abstractNumId w:val="10"/>
  </w:num>
  <w:num w:numId="10" w16cid:durableId="11613158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0687032">
    <w:abstractNumId w:val="7"/>
  </w:num>
  <w:num w:numId="12" w16cid:durableId="421995924">
    <w:abstractNumId w:val="0"/>
  </w:num>
  <w:num w:numId="13" w16cid:durableId="1389568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D1"/>
    <w:rsid w:val="000E7F5A"/>
    <w:rsid w:val="00111A9D"/>
    <w:rsid w:val="001325EC"/>
    <w:rsid w:val="00154570"/>
    <w:rsid w:val="00160896"/>
    <w:rsid w:val="00181605"/>
    <w:rsid w:val="001A24D8"/>
    <w:rsid w:val="001E66BB"/>
    <w:rsid w:val="002415FC"/>
    <w:rsid w:val="002B2F22"/>
    <w:rsid w:val="002C72CA"/>
    <w:rsid w:val="002D0FB3"/>
    <w:rsid w:val="00336381"/>
    <w:rsid w:val="00343900"/>
    <w:rsid w:val="00442A8E"/>
    <w:rsid w:val="005669BB"/>
    <w:rsid w:val="005D69C7"/>
    <w:rsid w:val="007D2958"/>
    <w:rsid w:val="00843818"/>
    <w:rsid w:val="0085404E"/>
    <w:rsid w:val="008A3AD9"/>
    <w:rsid w:val="008C08E8"/>
    <w:rsid w:val="008E25E1"/>
    <w:rsid w:val="00972E2E"/>
    <w:rsid w:val="00A12FE9"/>
    <w:rsid w:val="00A941C0"/>
    <w:rsid w:val="00AC412D"/>
    <w:rsid w:val="00AD484F"/>
    <w:rsid w:val="00C05C5E"/>
    <w:rsid w:val="00D72562"/>
    <w:rsid w:val="00E025D1"/>
    <w:rsid w:val="00E107D0"/>
    <w:rsid w:val="00E47AD0"/>
    <w:rsid w:val="00E730F0"/>
    <w:rsid w:val="00E803D5"/>
    <w:rsid w:val="00EB6D10"/>
    <w:rsid w:val="00F608B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7FB4"/>
  <w15:docId w15:val="{A7C77BED-DC17-4C03-BD73-D2F0ADC4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D1"/>
    <w:pPr>
      <w:spacing w:after="0" w:line="260" w:lineRule="atLeast"/>
    </w:pPr>
    <w:rPr>
      <w:rFonts w:ascii="Times New Roman" w:eastAsia="Times" w:hAnsi="Times New Roman" w:cs="Times New Roman"/>
      <w:szCs w:val="20"/>
      <w:lang w:eastAsia="nl-NL" w:bidi="ar-SA"/>
    </w:rPr>
  </w:style>
  <w:style w:type="paragraph" w:styleId="Heading1">
    <w:name w:val="heading 1"/>
    <w:basedOn w:val="Normal"/>
    <w:next w:val="Normal"/>
    <w:link w:val="Heading1Char"/>
    <w:qFormat/>
    <w:rsid w:val="00E025D1"/>
    <w:pPr>
      <w:pageBreakBefore/>
      <w:spacing w:after="480"/>
      <w:outlineLvl w:val="0"/>
    </w:pPr>
    <w:rPr>
      <w:b/>
      <w:sz w:val="28"/>
    </w:rPr>
  </w:style>
  <w:style w:type="paragraph" w:styleId="Heading2">
    <w:name w:val="heading 2"/>
    <w:basedOn w:val="Normal"/>
    <w:next w:val="Normal"/>
    <w:link w:val="Heading2Char"/>
    <w:qFormat/>
    <w:rsid w:val="00E025D1"/>
    <w:pPr>
      <w:keepNext/>
      <w:tabs>
        <w:tab w:val="left" w:pos="1247"/>
      </w:tabs>
      <w:spacing w:before="260" w:after="40"/>
      <w:ind w:left="1247" w:hanging="1247"/>
      <w:outlineLvl w:val="1"/>
    </w:pPr>
    <w:rPr>
      <w:b/>
    </w:rPr>
  </w:style>
  <w:style w:type="paragraph" w:styleId="Heading3">
    <w:name w:val="heading 3"/>
    <w:basedOn w:val="Normal"/>
    <w:next w:val="Normal"/>
    <w:link w:val="Heading3Char"/>
    <w:qFormat/>
    <w:rsid w:val="00E025D1"/>
    <w:pPr>
      <w:keepNext/>
      <w:tabs>
        <w:tab w:val="left" w:pos="1134"/>
      </w:tabs>
      <w:spacing w:before="100"/>
      <w:ind w:left="1134" w:hanging="1134"/>
      <w:outlineLvl w:val="2"/>
    </w:pPr>
    <w:rPr>
      <w:b/>
      <w:i/>
      <w:sz w:val="20"/>
    </w:rPr>
  </w:style>
  <w:style w:type="paragraph" w:styleId="Heading4">
    <w:name w:val="heading 4"/>
    <w:basedOn w:val="Normal"/>
    <w:next w:val="Normal"/>
    <w:link w:val="Heading4Char"/>
    <w:qFormat/>
    <w:rsid w:val="00E025D1"/>
    <w:pPr>
      <w:keepNext/>
      <w:tabs>
        <w:tab w:val="left" w:pos="1134"/>
      </w:tabs>
      <w:spacing w:before="40"/>
      <w:outlineLvl w:val="3"/>
    </w:pPr>
    <w:rPr>
      <w:i/>
      <w:sz w:val="20"/>
    </w:rPr>
  </w:style>
  <w:style w:type="paragraph" w:styleId="Heading5">
    <w:name w:val="heading 5"/>
    <w:basedOn w:val="Normal"/>
    <w:next w:val="Normal"/>
    <w:link w:val="Heading5Char"/>
    <w:unhideWhenUsed/>
    <w:qFormat/>
    <w:rsid w:val="00E025D1"/>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5D1"/>
    <w:rPr>
      <w:rFonts w:ascii="Times New Roman" w:eastAsia="Times" w:hAnsi="Times New Roman" w:cs="Times New Roman"/>
      <w:b/>
      <w:sz w:val="28"/>
      <w:szCs w:val="20"/>
      <w:lang w:eastAsia="nl-NL" w:bidi="ar-SA"/>
    </w:rPr>
  </w:style>
  <w:style w:type="character" w:customStyle="1" w:styleId="Heading2Char">
    <w:name w:val="Heading 2 Char"/>
    <w:basedOn w:val="DefaultParagraphFont"/>
    <w:link w:val="Heading2"/>
    <w:rsid w:val="00E025D1"/>
    <w:rPr>
      <w:rFonts w:ascii="Times New Roman" w:eastAsia="Times" w:hAnsi="Times New Roman" w:cs="Times New Roman"/>
      <w:b/>
      <w:szCs w:val="20"/>
      <w:lang w:eastAsia="nl-NL" w:bidi="ar-SA"/>
    </w:rPr>
  </w:style>
  <w:style w:type="character" w:customStyle="1" w:styleId="Heading3Char">
    <w:name w:val="Heading 3 Char"/>
    <w:basedOn w:val="DefaultParagraphFont"/>
    <w:link w:val="Heading3"/>
    <w:rsid w:val="00E025D1"/>
    <w:rPr>
      <w:rFonts w:ascii="Times New Roman" w:eastAsia="Times" w:hAnsi="Times New Roman" w:cs="Times New Roman"/>
      <w:b/>
      <w:i/>
      <w:sz w:val="20"/>
      <w:szCs w:val="20"/>
      <w:lang w:eastAsia="nl-NL" w:bidi="ar-SA"/>
    </w:rPr>
  </w:style>
  <w:style w:type="character" w:customStyle="1" w:styleId="Heading4Char">
    <w:name w:val="Heading 4 Char"/>
    <w:basedOn w:val="DefaultParagraphFont"/>
    <w:link w:val="Heading4"/>
    <w:rsid w:val="00E025D1"/>
    <w:rPr>
      <w:rFonts w:ascii="Times New Roman" w:eastAsia="Times" w:hAnsi="Times New Roman" w:cs="Times New Roman"/>
      <w:i/>
      <w:sz w:val="20"/>
      <w:szCs w:val="20"/>
      <w:lang w:eastAsia="nl-NL" w:bidi="ar-SA"/>
    </w:rPr>
  </w:style>
  <w:style w:type="character" w:customStyle="1" w:styleId="Heading5Char">
    <w:name w:val="Heading 5 Char"/>
    <w:basedOn w:val="DefaultParagraphFont"/>
    <w:link w:val="Heading5"/>
    <w:rsid w:val="00E025D1"/>
    <w:rPr>
      <w:rFonts w:asciiTheme="majorHAnsi" w:eastAsiaTheme="majorEastAsia" w:hAnsiTheme="majorHAnsi" w:cstheme="majorBidi"/>
      <w:color w:val="1F3763" w:themeColor="accent1" w:themeShade="7F"/>
      <w:szCs w:val="20"/>
      <w:lang w:eastAsia="nl-NL" w:bidi="ar-SA"/>
    </w:rPr>
  </w:style>
  <w:style w:type="paragraph" w:styleId="Footer">
    <w:name w:val="footer"/>
    <w:basedOn w:val="Normal"/>
    <w:next w:val="Normal"/>
    <w:link w:val="FooterChar"/>
    <w:uiPriority w:val="99"/>
    <w:rsid w:val="00E025D1"/>
    <w:pPr>
      <w:tabs>
        <w:tab w:val="right" w:pos="9639"/>
      </w:tabs>
    </w:pPr>
    <w:rPr>
      <w:b/>
      <w:sz w:val="20"/>
    </w:rPr>
  </w:style>
  <w:style w:type="character" w:customStyle="1" w:styleId="FooterChar">
    <w:name w:val="Footer Char"/>
    <w:basedOn w:val="DefaultParagraphFont"/>
    <w:link w:val="Footer"/>
    <w:uiPriority w:val="99"/>
    <w:rsid w:val="00E025D1"/>
    <w:rPr>
      <w:rFonts w:ascii="Times New Roman" w:eastAsia="Times" w:hAnsi="Times New Roman" w:cs="Times New Roman"/>
      <w:b/>
      <w:sz w:val="20"/>
      <w:szCs w:val="20"/>
      <w:lang w:eastAsia="nl-NL" w:bidi="ar-SA"/>
    </w:rPr>
  </w:style>
  <w:style w:type="paragraph" w:styleId="Header">
    <w:name w:val="header"/>
    <w:basedOn w:val="Normal"/>
    <w:link w:val="HeaderChar"/>
    <w:rsid w:val="00E025D1"/>
    <w:pPr>
      <w:tabs>
        <w:tab w:val="right" w:pos="9639"/>
      </w:tabs>
    </w:pPr>
    <w:rPr>
      <w:b/>
      <w:sz w:val="20"/>
    </w:rPr>
  </w:style>
  <w:style w:type="character" w:customStyle="1" w:styleId="HeaderChar">
    <w:name w:val="Header Char"/>
    <w:basedOn w:val="DefaultParagraphFont"/>
    <w:link w:val="Header"/>
    <w:rsid w:val="00E025D1"/>
    <w:rPr>
      <w:rFonts w:ascii="Times New Roman" w:eastAsia="Times" w:hAnsi="Times New Roman" w:cs="Times New Roman"/>
      <w:b/>
      <w:sz w:val="20"/>
      <w:szCs w:val="20"/>
      <w:lang w:eastAsia="nl-NL" w:bidi="ar-SA"/>
    </w:rPr>
  </w:style>
  <w:style w:type="paragraph" w:customStyle="1" w:styleId="inspr05">
    <w:name w:val="inspr05"/>
    <w:basedOn w:val="Normal"/>
    <w:link w:val="inspr05Char"/>
    <w:rsid w:val="00E025D1"/>
    <w:pPr>
      <w:tabs>
        <w:tab w:val="left" w:pos="284"/>
      </w:tabs>
      <w:ind w:left="284" w:hanging="284"/>
    </w:pPr>
  </w:style>
  <w:style w:type="character" w:styleId="PageNumber">
    <w:name w:val="page number"/>
    <w:basedOn w:val="DefaultParagraphFont"/>
    <w:semiHidden/>
    <w:rsid w:val="00E025D1"/>
  </w:style>
  <w:style w:type="paragraph" w:styleId="TOC2">
    <w:name w:val="toc 2"/>
    <w:basedOn w:val="Normal"/>
    <w:next w:val="Normal"/>
    <w:uiPriority w:val="39"/>
    <w:rsid w:val="00E025D1"/>
    <w:pPr>
      <w:keepNext/>
      <w:spacing w:before="40"/>
      <w:ind w:left="1247" w:hanging="1247"/>
    </w:pPr>
    <w:rPr>
      <w:b/>
    </w:rPr>
  </w:style>
  <w:style w:type="paragraph" w:styleId="TOC3">
    <w:name w:val="toc 3"/>
    <w:basedOn w:val="Normal"/>
    <w:next w:val="Normal"/>
    <w:uiPriority w:val="39"/>
    <w:rsid w:val="00E025D1"/>
    <w:pPr>
      <w:ind w:left="1134" w:hanging="1134"/>
    </w:pPr>
    <w:rPr>
      <w:sz w:val="20"/>
    </w:rPr>
  </w:style>
  <w:style w:type="paragraph" w:customStyle="1" w:styleId="inspr15r15t3r16">
    <w:name w:val="inspr15r15t3r16"/>
    <w:basedOn w:val="Normal"/>
    <w:rsid w:val="00E025D1"/>
    <w:pPr>
      <w:tabs>
        <w:tab w:val="left" w:pos="284"/>
        <w:tab w:val="left" w:pos="567"/>
        <w:tab w:val="left" w:pos="851"/>
        <w:tab w:val="right" w:leader="dot" w:pos="9072"/>
      </w:tabs>
      <w:ind w:left="851" w:right="851" w:hanging="851"/>
    </w:pPr>
  </w:style>
  <w:style w:type="character" w:customStyle="1" w:styleId="inspr05Char">
    <w:name w:val="inspr05 Char"/>
    <w:basedOn w:val="DefaultParagraphFont"/>
    <w:link w:val="inspr05"/>
    <w:rsid w:val="00E025D1"/>
    <w:rPr>
      <w:rFonts w:ascii="Times New Roman" w:eastAsia="Times" w:hAnsi="Times New Roman" w:cs="Times New Roman"/>
      <w:szCs w:val="20"/>
      <w:lang w:eastAsia="nl-NL" w:bidi="ar-SA"/>
    </w:rPr>
  </w:style>
  <w:style w:type="paragraph" w:styleId="ListParagraph">
    <w:name w:val="List Paragraph"/>
    <w:basedOn w:val="Normal"/>
    <w:uiPriority w:val="34"/>
    <w:qFormat/>
    <w:rsid w:val="00E025D1"/>
    <w:pPr>
      <w:ind w:left="720"/>
      <w:contextualSpacing/>
    </w:pPr>
  </w:style>
  <w:style w:type="paragraph" w:customStyle="1" w:styleId="ColorfulList-Accent11">
    <w:name w:val="Colorful List - Accent 11"/>
    <w:basedOn w:val="Normal"/>
    <w:uiPriority w:val="34"/>
    <w:qFormat/>
    <w:rsid w:val="00E025D1"/>
    <w:pPr>
      <w:spacing w:after="200" w:line="276" w:lineRule="auto"/>
      <w:ind w:left="720"/>
      <w:contextualSpacing/>
    </w:pPr>
    <w:rPr>
      <w:rFonts w:ascii="Calibri" w:eastAsia="Calibri" w:hAnsi="Calibri"/>
      <w:szCs w:val="22"/>
      <w:lang w:eastAsia="en-US"/>
    </w:rPr>
  </w:style>
  <w:style w:type="paragraph" w:customStyle="1" w:styleId="AMID-Tekst">
    <w:name w:val="AMID - Tekst"/>
    <w:qFormat/>
    <w:rsid w:val="00E025D1"/>
    <w:pPr>
      <w:spacing w:after="0" w:line="264" w:lineRule="auto"/>
      <w:jc w:val="both"/>
    </w:pPr>
    <w:rPr>
      <w:rFonts w:ascii="Kievit-Regular" w:eastAsia="MS Mincho" w:hAnsi="Kievit-Regular" w:cs="Calibri"/>
      <w:sz w:val="24"/>
      <w:szCs w:val="24"/>
      <w:lang w:val="en-US" w:eastAsia="zh-CN" w:bidi="ar-SA"/>
    </w:rPr>
  </w:style>
  <w:style w:type="character" w:styleId="Hyperlink">
    <w:name w:val="Hyperlink"/>
    <w:basedOn w:val="DefaultParagraphFont"/>
    <w:uiPriority w:val="99"/>
    <w:unhideWhenUsed/>
    <w:rsid w:val="00E025D1"/>
    <w:rPr>
      <w:color w:val="0000FF"/>
      <w:u w:val="single"/>
    </w:rPr>
  </w:style>
  <w:style w:type="character" w:styleId="CommentReference">
    <w:name w:val="annotation reference"/>
    <w:basedOn w:val="DefaultParagraphFont"/>
    <w:uiPriority w:val="99"/>
    <w:semiHidden/>
    <w:unhideWhenUsed/>
    <w:rsid w:val="00E025D1"/>
    <w:rPr>
      <w:sz w:val="16"/>
      <w:szCs w:val="16"/>
    </w:rPr>
  </w:style>
  <w:style w:type="paragraph" w:styleId="CommentText">
    <w:name w:val="annotation text"/>
    <w:basedOn w:val="Normal"/>
    <w:link w:val="CommentTextChar"/>
    <w:uiPriority w:val="99"/>
    <w:unhideWhenUsed/>
    <w:rsid w:val="00E025D1"/>
    <w:pPr>
      <w:spacing w:line="240" w:lineRule="auto"/>
    </w:pPr>
    <w:rPr>
      <w:sz w:val="20"/>
    </w:rPr>
  </w:style>
  <w:style w:type="character" w:customStyle="1" w:styleId="CommentTextChar">
    <w:name w:val="Comment Text Char"/>
    <w:basedOn w:val="DefaultParagraphFont"/>
    <w:link w:val="CommentText"/>
    <w:uiPriority w:val="99"/>
    <w:rsid w:val="00E025D1"/>
    <w:rPr>
      <w:rFonts w:ascii="Times New Roman" w:eastAsia="Times" w:hAnsi="Times New Roman" w:cs="Times New Roman"/>
      <w:sz w:val="20"/>
      <w:szCs w:val="20"/>
      <w:lang w:eastAsia="nl-NL" w:bidi="ar-SA"/>
    </w:rPr>
  </w:style>
  <w:style w:type="character" w:styleId="UnresolvedMention">
    <w:name w:val="Unresolved Mention"/>
    <w:basedOn w:val="DefaultParagraphFont"/>
    <w:uiPriority w:val="99"/>
    <w:semiHidden/>
    <w:unhideWhenUsed/>
    <w:rsid w:val="002C72CA"/>
    <w:rPr>
      <w:color w:val="605E5C"/>
      <w:shd w:val="clear" w:color="auto" w:fill="E1DFDD"/>
    </w:rPr>
  </w:style>
  <w:style w:type="character" w:styleId="FollowedHyperlink">
    <w:name w:val="FollowedHyperlink"/>
    <w:basedOn w:val="DefaultParagraphFont"/>
    <w:uiPriority w:val="99"/>
    <w:semiHidden/>
    <w:unhideWhenUsed/>
    <w:rsid w:val="002C7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universiteitenvannederland.nl/files/documents/Netherlands%20Code%20of%20Conduct%20for%20Research%20Integrity%202018.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u.nl/over-ons/overradboud/diversity-equity-and-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4378</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 R.R. de (Roos)</dc:creator>
  <cp:keywords/>
  <dc:description/>
  <cp:lastModifiedBy>Huu, R.R. de (Roos)</cp:lastModifiedBy>
  <cp:revision>2</cp:revision>
  <dcterms:created xsi:type="dcterms:W3CDTF">2023-03-06T09:03:00Z</dcterms:created>
  <dcterms:modified xsi:type="dcterms:W3CDTF">2023-03-06T09:03:00Z</dcterms:modified>
</cp:coreProperties>
</file>